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198963" w14:textId="41A02618" w:rsidR="00793D27" w:rsidRPr="00635E3C" w:rsidRDefault="00635E3C" w:rsidP="00635E3C">
      <w:pPr>
        <w:pStyle w:val="Header"/>
        <w:spacing w:before="1200"/>
        <w:jc w:val="center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8240" behindDoc="1" locked="0" layoutInCell="1" allowOverlap="1" wp14:anchorId="6720FCA5" wp14:editId="77893488">
            <wp:simplePos x="0" y="0"/>
            <wp:positionH relativeFrom="column">
              <wp:posOffset>1533525</wp:posOffset>
            </wp:positionH>
            <wp:positionV relativeFrom="paragraph">
              <wp:posOffset>-381000</wp:posOffset>
            </wp:positionV>
            <wp:extent cx="2724150" cy="530520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gl-corporate-logo-cmy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53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4A06" w:rsidRPr="00264A06">
        <w:rPr>
          <w:rFonts w:ascii="Times New Roman" w:hAnsi="Times New Roman"/>
          <w:sz w:val="22"/>
        </w:rPr>
        <w:t xml:space="preserve">SECTION 07 </w:t>
      </w:r>
      <w:r w:rsidR="0066376F">
        <w:rPr>
          <w:rFonts w:ascii="Times New Roman" w:hAnsi="Times New Roman"/>
          <w:sz w:val="22"/>
        </w:rPr>
        <w:t>16 13</w:t>
      </w:r>
    </w:p>
    <w:p w14:paraId="5CB884B0" w14:textId="7F0F6289" w:rsidR="00264A06" w:rsidRPr="00B6510A" w:rsidRDefault="00264A06" w:rsidP="00264A06">
      <w:pPr>
        <w:pStyle w:val="Header"/>
        <w:jc w:val="center"/>
        <w:rPr>
          <w:rFonts w:ascii="Times New Roman" w:hAnsi="Times New Roman"/>
          <w:sz w:val="22"/>
        </w:rPr>
      </w:pPr>
      <w:r w:rsidRPr="00264A06">
        <w:rPr>
          <w:rFonts w:ascii="Times New Roman" w:hAnsi="Times New Roman"/>
          <w:sz w:val="22"/>
        </w:rPr>
        <w:t>DRYLOK</w:t>
      </w:r>
      <w:r w:rsidR="00B776E1" w:rsidRPr="008B065C">
        <w:rPr>
          <w:rFonts w:ascii="Times New Roman" w:hAnsi="Times New Roman"/>
          <w:sz w:val="22"/>
          <w:vertAlign w:val="superscript"/>
        </w:rPr>
        <w:t>®</w:t>
      </w:r>
      <w:r w:rsidR="0066376F">
        <w:rPr>
          <w:rFonts w:ascii="Times New Roman" w:hAnsi="Times New Roman"/>
          <w:sz w:val="22"/>
          <w:vertAlign w:val="superscript"/>
        </w:rPr>
        <w:t xml:space="preserve"> </w:t>
      </w:r>
      <w:r w:rsidR="00B6510A">
        <w:rPr>
          <w:rFonts w:ascii="Times New Roman" w:hAnsi="Times New Roman"/>
          <w:sz w:val="22"/>
        </w:rPr>
        <w:t xml:space="preserve">Latex Base Powdered Masonry </w:t>
      </w:r>
      <w:proofErr w:type="spellStart"/>
      <w:r w:rsidR="00B6510A">
        <w:rPr>
          <w:rFonts w:ascii="Times New Roman" w:hAnsi="Times New Roman"/>
          <w:sz w:val="22"/>
        </w:rPr>
        <w:t>Waterproofer</w:t>
      </w:r>
      <w:proofErr w:type="spellEnd"/>
    </w:p>
    <w:p w14:paraId="2DC73918" w14:textId="77777777" w:rsidR="003F2308" w:rsidRPr="00B776E1" w:rsidRDefault="003F2308" w:rsidP="00264A06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F5496" w:themeColor="accent1" w:themeShade="BF"/>
          <w:sz w:val="22"/>
        </w:rPr>
      </w:pPr>
    </w:p>
    <w:p w14:paraId="4EE60970" w14:textId="77777777" w:rsidR="00B776E1" w:rsidRPr="008E4FC4" w:rsidRDefault="00B776E1" w:rsidP="00B776E1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vanish/>
          <w:color w:val="2F5496" w:themeColor="accent1" w:themeShade="BF"/>
          <w:sz w:val="22"/>
        </w:rPr>
      </w:pPr>
      <w:r w:rsidRPr="008E4FC4">
        <w:rPr>
          <w:rFonts w:ascii="Times New Roman" w:hAnsi="Times New Roman"/>
          <w:vanish/>
          <w:color w:val="2F5496" w:themeColor="accent1" w:themeShade="BF"/>
          <w:sz w:val="22"/>
        </w:rPr>
        <w:t>**</w:t>
      </w:r>
      <w:r w:rsidR="001F1385" w:rsidRPr="008E4FC4">
        <w:rPr>
          <w:rFonts w:ascii="Times New Roman" w:hAnsi="Times New Roman"/>
          <w:vanish/>
          <w:color w:val="2F5496" w:themeColor="accent1" w:themeShade="BF"/>
          <w:sz w:val="22"/>
        </w:rPr>
        <w:t>NOTE TO SPECIFIER</w:t>
      </w:r>
      <w:r w:rsidRPr="008E4FC4">
        <w:rPr>
          <w:rFonts w:ascii="Times New Roman" w:hAnsi="Times New Roman"/>
          <w:vanish/>
          <w:color w:val="2F5496" w:themeColor="accent1" w:themeShade="BF"/>
          <w:sz w:val="22"/>
        </w:rPr>
        <w:t>**</w:t>
      </w:r>
    </w:p>
    <w:p w14:paraId="57DCE71A" w14:textId="77777777" w:rsidR="00264A06" w:rsidRPr="008E4FC4" w:rsidRDefault="00B776E1" w:rsidP="00793D27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vanish/>
          <w:sz w:val="22"/>
        </w:rPr>
      </w:pPr>
      <w:r w:rsidRPr="008E4FC4">
        <w:rPr>
          <w:rFonts w:ascii="Times New Roman" w:hAnsi="Times New Roman"/>
          <w:vanish/>
          <w:color w:val="2F5496" w:themeColor="accent1" w:themeShade="BF"/>
          <w:sz w:val="22"/>
        </w:rPr>
        <w:t xml:space="preserve">The Purpose of this Guide Specification is to assist the Specifier in developing a Project Specification for the use of products manufactured and distributed by United Gilsonite </w:t>
      </w:r>
      <w:r w:rsidR="00793D27" w:rsidRPr="008E4FC4">
        <w:rPr>
          <w:rFonts w:ascii="Times New Roman" w:hAnsi="Times New Roman"/>
          <w:vanish/>
          <w:color w:val="2F5496" w:themeColor="accent1" w:themeShade="BF"/>
          <w:sz w:val="22"/>
        </w:rPr>
        <w:t>Laboratories (UGL)</w:t>
      </w:r>
      <w:r w:rsidRPr="008E4FC4">
        <w:rPr>
          <w:rFonts w:ascii="Times New Roman" w:hAnsi="Times New Roman"/>
          <w:vanish/>
          <w:color w:val="2F5496" w:themeColor="accent1" w:themeShade="BF"/>
          <w:sz w:val="22"/>
        </w:rPr>
        <w:t>.  This guide has been prepared to be included as part of a complete project manual and is not intended to be a “stand-alone” document.</w:t>
      </w:r>
    </w:p>
    <w:p w14:paraId="509AC7E1" w14:textId="77777777" w:rsidR="00264A06" w:rsidRPr="00793D27" w:rsidRDefault="00793D27" w:rsidP="00793D27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F5496" w:themeColor="accent1" w:themeShade="BF"/>
          <w:sz w:val="22"/>
        </w:rPr>
      </w:pPr>
      <w:r w:rsidRPr="008E4FC4">
        <w:rPr>
          <w:rFonts w:ascii="Times New Roman" w:hAnsi="Times New Roman"/>
          <w:vanish/>
          <w:color w:val="2F5496" w:themeColor="accent1" w:themeShade="BF"/>
          <w:sz w:val="22"/>
        </w:rPr>
        <w:t xml:space="preserve">This Guide Specification will need to be carefully reviewed and edited by a qualified professional specifier for applicability on the specific project being developed. </w:t>
      </w:r>
    </w:p>
    <w:p w14:paraId="5CF2F11B" w14:textId="77777777" w:rsidR="00264A06" w:rsidRPr="00793D27" w:rsidRDefault="00264A06" w:rsidP="00793D27">
      <w:pPr>
        <w:pStyle w:val="DBSPRT"/>
        <w:rPr>
          <w:rFonts w:ascii="Times New Roman" w:hAnsi="Times New Roman"/>
          <w:sz w:val="22"/>
          <w:szCs w:val="22"/>
        </w:rPr>
      </w:pPr>
      <w:r w:rsidRPr="00793D27">
        <w:rPr>
          <w:rFonts w:ascii="Times New Roman" w:hAnsi="Times New Roman"/>
          <w:sz w:val="22"/>
          <w:szCs w:val="22"/>
        </w:rPr>
        <w:t>GENERAL</w:t>
      </w:r>
    </w:p>
    <w:p w14:paraId="6F188800" w14:textId="77777777" w:rsidR="0056381C" w:rsidRDefault="0056381C" w:rsidP="0056381C">
      <w:pPr>
        <w:pStyle w:val="DBSAR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RELATED DOCUMENTS</w:t>
      </w:r>
    </w:p>
    <w:p w14:paraId="1B26571F" w14:textId="77777777" w:rsidR="0056381C" w:rsidRPr="0056381C" w:rsidRDefault="0056381C" w:rsidP="002B5CF1">
      <w:pPr>
        <w:pStyle w:val="DBSPR1"/>
      </w:pPr>
      <w:r w:rsidRPr="0056381C">
        <w:t>Drawings and general provisions of the Contract, including General and Supplementary Conditions and Division 01 Specification Sections, apply to this Section.</w:t>
      </w:r>
    </w:p>
    <w:p w14:paraId="28E90220" w14:textId="77777777" w:rsidR="00264A06" w:rsidRPr="00264A06" w:rsidRDefault="00264A06" w:rsidP="00264A06">
      <w:pPr>
        <w:pStyle w:val="DBSART"/>
        <w:rPr>
          <w:rFonts w:ascii="Times New Roman" w:hAnsi="Times New Roman"/>
          <w:sz w:val="22"/>
          <w:szCs w:val="22"/>
        </w:rPr>
      </w:pPr>
      <w:r w:rsidRPr="00264A06">
        <w:rPr>
          <w:rFonts w:ascii="Times New Roman" w:hAnsi="Times New Roman"/>
          <w:sz w:val="22"/>
          <w:szCs w:val="22"/>
        </w:rPr>
        <w:t>SUMMARY</w:t>
      </w:r>
    </w:p>
    <w:p w14:paraId="0E035281" w14:textId="77777777" w:rsidR="00264A06" w:rsidRPr="00264A06" w:rsidRDefault="00264A06" w:rsidP="002B5CF1">
      <w:pPr>
        <w:pStyle w:val="DBSPR1"/>
      </w:pPr>
      <w:r w:rsidRPr="00264A06">
        <w:t>Section Includes:</w:t>
      </w:r>
    </w:p>
    <w:p w14:paraId="3080E047" w14:textId="77777777" w:rsidR="00264A06" w:rsidRPr="00AA4BE3" w:rsidRDefault="000E653C" w:rsidP="00264A06">
      <w:pPr>
        <w:pStyle w:val="DBSCMT"/>
        <w:rPr>
          <w:rFonts w:ascii="Times New Roman" w:hAnsi="Times New Roman"/>
          <w:vanish/>
          <w:sz w:val="22"/>
          <w:szCs w:val="22"/>
        </w:rPr>
      </w:pPr>
      <w:r w:rsidRPr="00AA4BE3">
        <w:rPr>
          <w:rFonts w:ascii="Times New Roman" w:hAnsi="Times New Roman"/>
          <w:vanish/>
          <w:sz w:val="22"/>
          <w:szCs w:val="22"/>
        </w:rPr>
        <w:t>NOTE TO SPECIFIER:</w:t>
      </w:r>
      <w:r w:rsidR="00264A06" w:rsidRPr="00AA4BE3">
        <w:rPr>
          <w:rFonts w:ascii="Times New Roman" w:hAnsi="Times New Roman"/>
          <w:vanish/>
          <w:sz w:val="22"/>
          <w:szCs w:val="22"/>
        </w:rPr>
        <w:t xml:space="preserve">  Delete application not required.</w:t>
      </w:r>
    </w:p>
    <w:p w14:paraId="5B28CD39" w14:textId="77777777" w:rsidR="00264A06" w:rsidRDefault="00264A06" w:rsidP="007949E9">
      <w:pPr>
        <w:pStyle w:val="DBSPR2"/>
      </w:pPr>
      <w:r w:rsidRPr="00264A06">
        <w:t xml:space="preserve">Waterproofing below grade exterior surface of </w:t>
      </w:r>
      <w:r w:rsidR="008C7540">
        <w:t xml:space="preserve">concrete, cement or concrete block brick, or stone </w:t>
      </w:r>
      <w:r w:rsidRPr="00264A06">
        <w:t>basement</w:t>
      </w:r>
      <w:r w:rsidR="008C7540">
        <w:t>s</w:t>
      </w:r>
      <w:r w:rsidRPr="00264A06">
        <w:t>, and foundation</w:t>
      </w:r>
      <w:r w:rsidR="005A0F0A">
        <w:t xml:space="preserve"> wall</w:t>
      </w:r>
      <w:r w:rsidRPr="00264A06">
        <w:t>s as scheduled.</w:t>
      </w:r>
    </w:p>
    <w:p w14:paraId="4755DDD8" w14:textId="7A19870F" w:rsidR="008C7540" w:rsidRPr="00264A06" w:rsidRDefault="008C7540" w:rsidP="007949E9">
      <w:pPr>
        <w:pStyle w:val="DBSPR2"/>
      </w:pPr>
      <w:r>
        <w:t>Waterproofing above grade exterior surfaces of concrete, cement, brick, stone or concrete block walls</w:t>
      </w:r>
      <w:r w:rsidR="00C35F41">
        <w:t xml:space="preserve"> </w:t>
      </w:r>
      <w:r>
        <w:t xml:space="preserve">as scheduled.  </w:t>
      </w:r>
    </w:p>
    <w:p w14:paraId="442C9504" w14:textId="77777777" w:rsidR="00264A06" w:rsidRDefault="00264A06" w:rsidP="007949E9">
      <w:pPr>
        <w:pStyle w:val="DBSPR2"/>
      </w:pPr>
      <w:r w:rsidRPr="00264A06">
        <w:t xml:space="preserve">Waterproofing below grade interior surface of </w:t>
      </w:r>
      <w:r w:rsidR="008C7540">
        <w:t xml:space="preserve">concrete, cement, brick, stone or concrete block </w:t>
      </w:r>
      <w:r w:rsidRPr="00264A06">
        <w:t>basement</w:t>
      </w:r>
      <w:r w:rsidR="005A0F0A">
        <w:t>s</w:t>
      </w:r>
      <w:r w:rsidRPr="00264A06">
        <w:t xml:space="preserve"> and foundation walls as scheduled.</w:t>
      </w:r>
    </w:p>
    <w:p w14:paraId="700DBB70" w14:textId="1F6FA4D7" w:rsidR="00B6510A" w:rsidRDefault="008C7540" w:rsidP="00B6510A">
      <w:pPr>
        <w:pStyle w:val="DBSPR2"/>
      </w:pPr>
      <w:r>
        <w:t>Waterproofing above grade interior surfaces of concrete, cement, brick, stone or concrete block walls</w:t>
      </w:r>
      <w:r w:rsidR="00C35F41">
        <w:t xml:space="preserve"> </w:t>
      </w:r>
      <w:r>
        <w:t>as scheduled.</w:t>
      </w:r>
    </w:p>
    <w:p w14:paraId="07853026" w14:textId="75CF7D6F" w:rsidR="008C7540" w:rsidRPr="002749BD" w:rsidRDefault="008C7540" w:rsidP="007949E9">
      <w:pPr>
        <w:pStyle w:val="DBSPR2"/>
      </w:pPr>
      <w:r>
        <w:t xml:space="preserve">Waterproofing above or below grade </w:t>
      </w:r>
      <w:r w:rsidR="0053027D">
        <w:t xml:space="preserve">potable </w:t>
      </w:r>
      <w:r w:rsidR="00B6510A">
        <w:t xml:space="preserve">or non-potable </w:t>
      </w:r>
      <w:r>
        <w:t xml:space="preserve">water tanks, </w:t>
      </w:r>
      <w:r w:rsidR="00B6510A">
        <w:t xml:space="preserve">cisterns, </w:t>
      </w:r>
      <w:r>
        <w:t>pools, lagoons, ponds, fountains or water features as scheduled.</w:t>
      </w:r>
    </w:p>
    <w:p w14:paraId="1B94DF79" w14:textId="77777777" w:rsidR="00264A06" w:rsidRPr="00264A06" w:rsidRDefault="000E653C" w:rsidP="00264A06">
      <w:pPr>
        <w:pStyle w:val="DBSCMT"/>
        <w:rPr>
          <w:rFonts w:ascii="Times New Roman" w:hAnsi="Times New Roman"/>
          <w:sz w:val="22"/>
          <w:szCs w:val="22"/>
        </w:rPr>
      </w:pPr>
      <w:r w:rsidRPr="00AA4BE3">
        <w:rPr>
          <w:rFonts w:ascii="Times New Roman" w:hAnsi="Times New Roman"/>
          <w:vanish/>
          <w:sz w:val="22"/>
          <w:szCs w:val="22"/>
        </w:rPr>
        <w:t>NOTE TO SPECIFIER:</w:t>
      </w:r>
      <w:r w:rsidR="00264A06" w:rsidRPr="00AA4BE3">
        <w:rPr>
          <w:rFonts w:ascii="Times New Roman" w:hAnsi="Times New Roman"/>
          <w:vanish/>
          <w:sz w:val="22"/>
          <w:szCs w:val="22"/>
        </w:rPr>
        <w:t xml:space="preserve">  Delete sections below not relevant to this project; add others as required</w:t>
      </w:r>
      <w:r w:rsidR="00264A06" w:rsidRPr="00264A06">
        <w:rPr>
          <w:rFonts w:ascii="Times New Roman" w:hAnsi="Times New Roman"/>
          <w:sz w:val="22"/>
          <w:szCs w:val="22"/>
        </w:rPr>
        <w:t>.</w:t>
      </w:r>
    </w:p>
    <w:p w14:paraId="394DEB3E" w14:textId="77777777" w:rsidR="00264A06" w:rsidRPr="00264A06" w:rsidRDefault="00264A06" w:rsidP="002B5CF1">
      <w:pPr>
        <w:pStyle w:val="DBSPR1"/>
      </w:pPr>
      <w:r w:rsidRPr="00264A06">
        <w:t>Related Sections:</w:t>
      </w:r>
    </w:p>
    <w:p w14:paraId="7D466B88" w14:textId="77777777" w:rsidR="00264A06" w:rsidRPr="00264A06" w:rsidRDefault="00264A06" w:rsidP="007949E9">
      <w:pPr>
        <w:pStyle w:val="DBSPR2"/>
      </w:pPr>
      <w:r w:rsidRPr="00264A06">
        <w:t>Section 03 30 00 – Cast-in-Place Concrete.</w:t>
      </w:r>
    </w:p>
    <w:p w14:paraId="11984196" w14:textId="77777777" w:rsidR="00264A06" w:rsidRDefault="00264A06" w:rsidP="007949E9">
      <w:pPr>
        <w:pStyle w:val="DBSPR2"/>
      </w:pPr>
      <w:r w:rsidRPr="00264A06">
        <w:t>Section 03 41 00 – Precast Structural Concrete.</w:t>
      </w:r>
    </w:p>
    <w:p w14:paraId="1918D0AA" w14:textId="77777777" w:rsidR="007260DF" w:rsidRDefault="007260DF" w:rsidP="007949E9">
      <w:pPr>
        <w:pStyle w:val="DBSPR2"/>
      </w:pPr>
      <w:r>
        <w:t>Section 03 47 13 – Tilt-Up Concrete</w:t>
      </w:r>
      <w:r w:rsidR="00345FB1">
        <w:t>.</w:t>
      </w:r>
    </w:p>
    <w:p w14:paraId="6809D3EF" w14:textId="77777777" w:rsidR="00264A06" w:rsidRDefault="00345FB1" w:rsidP="007949E9">
      <w:pPr>
        <w:pStyle w:val="DBSPR2"/>
      </w:pPr>
      <w:r>
        <w:t>Section 04 21 00 – Masonry Assemblies Unit Masonry.</w:t>
      </w:r>
    </w:p>
    <w:p w14:paraId="5C147148" w14:textId="5BCE7E1C" w:rsidR="00345FB1" w:rsidRDefault="00345FB1" w:rsidP="007949E9">
      <w:pPr>
        <w:pStyle w:val="DBSPR2"/>
      </w:pPr>
      <w:r>
        <w:t xml:space="preserve">Section 04 </w:t>
      </w:r>
      <w:r w:rsidR="005856BC">
        <w:t>22 00</w:t>
      </w:r>
      <w:r w:rsidR="0056381C">
        <w:t xml:space="preserve"> – Concrete Unit Masonry</w:t>
      </w:r>
    </w:p>
    <w:p w14:paraId="1BC8F06F" w14:textId="76C4550D" w:rsidR="00446DBB" w:rsidRPr="00345FB1" w:rsidRDefault="00446DBB" w:rsidP="007949E9">
      <w:pPr>
        <w:pStyle w:val="DBSPR2"/>
      </w:pPr>
      <w:r>
        <w:t>Section 09 97 26 – Cementitious Coatings</w:t>
      </w:r>
    </w:p>
    <w:p w14:paraId="174AC1DB" w14:textId="77777777" w:rsidR="00264A06" w:rsidRPr="00264A06" w:rsidRDefault="007949E9" w:rsidP="00264A06">
      <w:pPr>
        <w:pStyle w:val="DBSAR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references</w:t>
      </w:r>
    </w:p>
    <w:p w14:paraId="29FBBB36" w14:textId="77777777" w:rsidR="00264A06" w:rsidRDefault="007949E9" w:rsidP="002B5CF1">
      <w:pPr>
        <w:pStyle w:val="DBSPR1"/>
      </w:pPr>
      <w:r>
        <w:t>ASTM International (ASTM)</w:t>
      </w:r>
    </w:p>
    <w:p w14:paraId="3949D97D" w14:textId="770D1172" w:rsidR="007949E9" w:rsidRDefault="007949E9" w:rsidP="007949E9">
      <w:pPr>
        <w:pStyle w:val="DBSPR2"/>
      </w:pPr>
      <w:r w:rsidRPr="007949E9">
        <w:t>ASTM D</w:t>
      </w:r>
      <w:r w:rsidR="004D3145">
        <w:t xml:space="preserve"> </w:t>
      </w:r>
      <w:r w:rsidRPr="007949E9">
        <w:t>16 – Standard Terminology for Paint, Related Coatings, Materials and Applications.</w:t>
      </w:r>
    </w:p>
    <w:p w14:paraId="4B632A6A" w14:textId="199B00B5" w:rsidR="00AE53C6" w:rsidRDefault="00AE53C6" w:rsidP="00AE53C6">
      <w:pPr>
        <w:pStyle w:val="DBSPR2"/>
      </w:pPr>
      <w:r>
        <w:t>ASTM D 1653 Method A (Dry Cup) – Standard Test Methods for Water Vapor Transmission of Organic Coating Films.</w:t>
      </w:r>
    </w:p>
    <w:p w14:paraId="61296634" w14:textId="77777777" w:rsidR="004D3145" w:rsidRDefault="004D3145" w:rsidP="007949E9">
      <w:pPr>
        <w:pStyle w:val="DBSPR2"/>
      </w:pPr>
      <w:r>
        <w:t>ASTM D 6904 – Standard Practice for Resistance to Wind-Driven Rain for Exterior Coatings Applied to Masonry.</w:t>
      </w:r>
    </w:p>
    <w:p w14:paraId="0C42B1E9" w14:textId="340BF4D3" w:rsidR="004D3145" w:rsidRDefault="004D3145" w:rsidP="007949E9">
      <w:pPr>
        <w:pStyle w:val="DBSPR2"/>
      </w:pPr>
      <w:r>
        <w:lastRenderedPageBreak/>
        <w:t>ASTM D 7088 – Standard Practice for Resistance to Hydrostatic Pressure for Coatings Used in Below Grade Applications Applied to Masonry.</w:t>
      </w:r>
    </w:p>
    <w:p w14:paraId="49BC12E6" w14:textId="705292C2" w:rsidR="00B6510A" w:rsidRDefault="00446DBB" w:rsidP="00B6510A">
      <w:pPr>
        <w:pStyle w:val="DBSPR1"/>
      </w:pPr>
      <w:r>
        <w:t>NSF International (NSF)</w:t>
      </w:r>
    </w:p>
    <w:p w14:paraId="2AD51C88" w14:textId="7DFC86DB" w:rsidR="00446DBB" w:rsidRDefault="00446DBB" w:rsidP="00446DBB">
      <w:pPr>
        <w:pStyle w:val="DBSPR2"/>
      </w:pPr>
      <w:r>
        <w:t>NSF/ANSI 61 – Drinking Water System Components – Health Effects</w:t>
      </w:r>
    </w:p>
    <w:p w14:paraId="77A563E6" w14:textId="77777777" w:rsidR="00264A06" w:rsidRPr="006D70BA" w:rsidRDefault="0090689D" w:rsidP="006D70BA">
      <w:pPr>
        <w:pStyle w:val="DBSAR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ACTION </w:t>
      </w:r>
      <w:r w:rsidR="00264A06" w:rsidRPr="00264A06">
        <w:rPr>
          <w:rFonts w:ascii="Times New Roman" w:hAnsi="Times New Roman"/>
          <w:sz w:val="22"/>
          <w:szCs w:val="22"/>
        </w:rPr>
        <w:t>SUBMITTALS</w:t>
      </w:r>
    </w:p>
    <w:p w14:paraId="1EF65F2D" w14:textId="77777777" w:rsidR="00267E35" w:rsidRDefault="00267E35" w:rsidP="002B5CF1">
      <w:pPr>
        <w:pStyle w:val="DBSPR1"/>
      </w:pPr>
      <w:r>
        <w:t>Submit under provisions of Section 01 30 00.</w:t>
      </w:r>
    </w:p>
    <w:p w14:paraId="6CADF51F" w14:textId="77777777" w:rsidR="00264A06" w:rsidRDefault="00264A06" w:rsidP="002B5CF1">
      <w:pPr>
        <w:pStyle w:val="DBSPR1"/>
      </w:pPr>
      <w:r w:rsidRPr="00264A06">
        <w:t xml:space="preserve">Product Data:  </w:t>
      </w:r>
      <w:r w:rsidR="006D70BA">
        <w:t>For each type of product</w:t>
      </w:r>
      <w:r w:rsidRPr="00264A06">
        <w:t>.</w:t>
      </w:r>
    </w:p>
    <w:p w14:paraId="68A193CE" w14:textId="77777777" w:rsidR="006D70BA" w:rsidRDefault="006D70BA" w:rsidP="006D70BA">
      <w:pPr>
        <w:pStyle w:val="DBSPR2"/>
      </w:pPr>
      <w:r>
        <w:t xml:space="preserve">Include construction details, materials descriptions and </w:t>
      </w:r>
      <w:r w:rsidR="00021304">
        <w:t>tested physical properties of water proofing.</w:t>
      </w:r>
    </w:p>
    <w:p w14:paraId="19B03542" w14:textId="77777777" w:rsidR="00021304" w:rsidRPr="00264A06" w:rsidRDefault="00021304" w:rsidP="006D70BA">
      <w:pPr>
        <w:pStyle w:val="DBSPR2"/>
      </w:pPr>
      <w:r>
        <w:t>Include manufacturer’s instructions for evaluating, preparing and treating substrate.</w:t>
      </w:r>
    </w:p>
    <w:p w14:paraId="17F7DC47" w14:textId="77777777" w:rsidR="00264A06" w:rsidRDefault="00267E35" w:rsidP="002B5CF1">
      <w:pPr>
        <w:pStyle w:val="DBSPR1"/>
      </w:pPr>
      <w:r>
        <w:t>Shop Drawings:</w:t>
      </w:r>
    </w:p>
    <w:p w14:paraId="1ACA4538" w14:textId="77777777" w:rsidR="00267E35" w:rsidRPr="00264A06" w:rsidRDefault="00267E35" w:rsidP="00267E35">
      <w:pPr>
        <w:pStyle w:val="DBSPR2"/>
      </w:pPr>
      <w:r>
        <w:t>Show locations and extent of waterproofing</w:t>
      </w:r>
    </w:p>
    <w:p w14:paraId="5CCE3C60" w14:textId="77777777" w:rsidR="00264A06" w:rsidRPr="00264A06" w:rsidRDefault="00267E35" w:rsidP="002B5CF1">
      <w:pPr>
        <w:pStyle w:val="DBSPR1"/>
      </w:pPr>
      <w:r>
        <w:t>Samples</w:t>
      </w:r>
      <w:r w:rsidR="00264A06" w:rsidRPr="00264A06">
        <w:t>:</w:t>
      </w:r>
    </w:p>
    <w:p w14:paraId="6EEF1034" w14:textId="77777777" w:rsidR="00264A06" w:rsidRPr="00264A06" w:rsidRDefault="00472BE8" w:rsidP="007949E9">
      <w:pPr>
        <w:pStyle w:val="DBSPR2"/>
      </w:pPr>
      <w:r>
        <w:t>For each product specified, two samples, minimum 4 inches square, representing actual product color and texture</w:t>
      </w:r>
      <w:r w:rsidR="00264A06" w:rsidRPr="00264A06">
        <w:t>.</w:t>
      </w:r>
    </w:p>
    <w:p w14:paraId="644D9938" w14:textId="77777777" w:rsidR="00264A06" w:rsidRPr="00264A06" w:rsidRDefault="00264A06" w:rsidP="00264A06">
      <w:pPr>
        <w:pStyle w:val="DBSART"/>
        <w:rPr>
          <w:rFonts w:ascii="Times New Roman" w:hAnsi="Times New Roman"/>
          <w:sz w:val="22"/>
          <w:szCs w:val="22"/>
        </w:rPr>
      </w:pPr>
      <w:r w:rsidRPr="00264A06">
        <w:rPr>
          <w:rFonts w:ascii="Times New Roman" w:hAnsi="Times New Roman"/>
          <w:sz w:val="22"/>
          <w:szCs w:val="22"/>
        </w:rPr>
        <w:t>QUALITY ASSURANCE</w:t>
      </w:r>
    </w:p>
    <w:p w14:paraId="0FFBDCC7" w14:textId="77777777" w:rsidR="00264A06" w:rsidRPr="00264A06" w:rsidRDefault="00264A06" w:rsidP="002B5CF1">
      <w:pPr>
        <w:pStyle w:val="DBSPR1"/>
      </w:pPr>
      <w:r w:rsidRPr="00264A06">
        <w:t xml:space="preserve">Comply with Section </w:t>
      </w:r>
      <w:r w:rsidR="00267E35">
        <w:t>01 40 00</w:t>
      </w:r>
      <w:r w:rsidRPr="00264A06">
        <w:t>.</w:t>
      </w:r>
    </w:p>
    <w:p w14:paraId="4C517331" w14:textId="77777777" w:rsidR="00264A06" w:rsidRPr="00264A06" w:rsidRDefault="00264A06" w:rsidP="002B5CF1">
      <w:pPr>
        <w:pStyle w:val="DBSPR1"/>
      </w:pPr>
      <w:r w:rsidRPr="00264A06">
        <w:t>Qualifications:</w:t>
      </w:r>
    </w:p>
    <w:p w14:paraId="6BBD01C7" w14:textId="77777777" w:rsidR="00264A06" w:rsidRPr="00264A06" w:rsidRDefault="00264A06" w:rsidP="007949E9">
      <w:pPr>
        <w:pStyle w:val="DBSPR2"/>
      </w:pPr>
      <w:r w:rsidRPr="00264A06">
        <w:t>Manufacturer Qualifications:  Company with minimum 15 years of experience in manufacturing of specified products and systems.</w:t>
      </w:r>
    </w:p>
    <w:p w14:paraId="4CFA2D79" w14:textId="77777777" w:rsidR="00264A06" w:rsidRPr="00264A06" w:rsidRDefault="00264A06" w:rsidP="007949E9">
      <w:pPr>
        <w:pStyle w:val="DBSPR2"/>
      </w:pPr>
      <w:r w:rsidRPr="00264A06">
        <w:t xml:space="preserve">Applicator Qualifications:  Company with minimum of 5 </w:t>
      </w:r>
      <w:r w:rsidR="0053027D" w:rsidRPr="00264A06">
        <w:t>years’ experience</w:t>
      </w:r>
      <w:r w:rsidRPr="00264A06">
        <w:t xml:space="preserve"> in application of </w:t>
      </w:r>
      <w:r w:rsidR="00AC7ABE">
        <w:t xml:space="preserve">waterproofing as specified in this section </w:t>
      </w:r>
      <w:r w:rsidRPr="00264A06">
        <w:t xml:space="preserve">on projects of similar size and scope, and </w:t>
      </w:r>
      <w:r w:rsidR="008B60CF">
        <w:t>employs installers and supervisors who are trained by and</w:t>
      </w:r>
      <w:r w:rsidRPr="00264A06">
        <w:t xml:space="preserve"> acceptable to product manufacturer.</w:t>
      </w:r>
    </w:p>
    <w:p w14:paraId="34AF504D" w14:textId="77777777" w:rsidR="00264A06" w:rsidRPr="00264A06" w:rsidRDefault="00264A06" w:rsidP="00C47C77">
      <w:pPr>
        <w:pStyle w:val="DBSPR3"/>
      </w:pPr>
      <w:r w:rsidRPr="00264A06">
        <w:t>Successful completion of a minimum of 5 projects of similar size and complexity to specified Work.</w:t>
      </w:r>
    </w:p>
    <w:p w14:paraId="44A86F8A" w14:textId="77777777" w:rsidR="00264A06" w:rsidRPr="00264A06" w:rsidRDefault="00264A06" w:rsidP="002B5CF1">
      <w:pPr>
        <w:pStyle w:val="DBSPR1"/>
      </w:pPr>
      <w:r w:rsidRPr="00264A06">
        <w:t xml:space="preserve">Field </w:t>
      </w:r>
      <w:r w:rsidR="008B60CF">
        <w:t>Mock-up</w:t>
      </w:r>
      <w:r w:rsidRPr="00264A06">
        <w:t>:</w:t>
      </w:r>
    </w:p>
    <w:p w14:paraId="0CCBEB9C" w14:textId="77777777" w:rsidR="00264A06" w:rsidRPr="00264A06" w:rsidRDefault="00264A06" w:rsidP="007949E9">
      <w:pPr>
        <w:pStyle w:val="DBSPR2"/>
      </w:pPr>
      <w:r w:rsidRPr="00264A06">
        <w:t xml:space="preserve">Install at Project site or pre-selected area of building an area for field </w:t>
      </w:r>
      <w:r w:rsidR="008B60CF">
        <w:t>mock-up</w:t>
      </w:r>
      <w:r w:rsidRPr="00264A06">
        <w:t>, as directed by Architect.</w:t>
      </w:r>
    </w:p>
    <w:p w14:paraId="061A776C" w14:textId="77777777" w:rsidR="00264A06" w:rsidRPr="00264A06" w:rsidRDefault="00264A06" w:rsidP="007949E9">
      <w:pPr>
        <w:pStyle w:val="DBSPR2"/>
      </w:pPr>
      <w:r w:rsidRPr="00264A06">
        <w:t>Apply material in strict accordance with manufacturer’s written application instructions.</w:t>
      </w:r>
    </w:p>
    <w:p w14:paraId="4064231B" w14:textId="77777777" w:rsidR="00264A06" w:rsidRPr="00264A06" w:rsidRDefault="00264A06" w:rsidP="007949E9">
      <w:pPr>
        <w:pStyle w:val="DBSPR2"/>
      </w:pPr>
      <w:r w:rsidRPr="00264A06">
        <w:t>Manufacturer’s representative or designated representative will review technical aspects; surface preparation, application, and workmanship.</w:t>
      </w:r>
    </w:p>
    <w:p w14:paraId="5CA3977A" w14:textId="77777777" w:rsidR="00264A06" w:rsidRPr="00264A06" w:rsidRDefault="00264A06" w:rsidP="007949E9">
      <w:pPr>
        <w:pStyle w:val="DBSPR2"/>
      </w:pPr>
      <w:r w:rsidRPr="00264A06">
        <w:t>Field sample will be standard for judging workmanship on remainder of Project.</w:t>
      </w:r>
    </w:p>
    <w:p w14:paraId="0AF706E7" w14:textId="77777777" w:rsidR="00264A06" w:rsidRPr="00264A06" w:rsidRDefault="00264A06" w:rsidP="007949E9">
      <w:pPr>
        <w:pStyle w:val="DBSPR2"/>
      </w:pPr>
      <w:r w:rsidRPr="00264A06">
        <w:t xml:space="preserve">Maintain field </w:t>
      </w:r>
      <w:r w:rsidR="008B60CF">
        <w:t>mock-up</w:t>
      </w:r>
      <w:r w:rsidRPr="00264A06">
        <w:t xml:space="preserve"> during construction for workmanship comparison.</w:t>
      </w:r>
    </w:p>
    <w:p w14:paraId="41D08EC1" w14:textId="77777777" w:rsidR="00264A06" w:rsidRPr="00264A06" w:rsidRDefault="00264A06" w:rsidP="007949E9">
      <w:pPr>
        <w:pStyle w:val="DBSPR2"/>
      </w:pPr>
      <w:r w:rsidRPr="00264A06">
        <w:t xml:space="preserve">Do not alter, move, or destroy field </w:t>
      </w:r>
      <w:r w:rsidR="008B60CF">
        <w:t>mock-up</w:t>
      </w:r>
      <w:r w:rsidRPr="00264A06">
        <w:t xml:space="preserve"> until Work is completed and approved by Architect.</w:t>
      </w:r>
    </w:p>
    <w:p w14:paraId="79015CD9" w14:textId="77777777" w:rsidR="00264A06" w:rsidRPr="00264A06" w:rsidRDefault="00264A06" w:rsidP="007949E9">
      <w:pPr>
        <w:pStyle w:val="DBSPR2"/>
      </w:pPr>
      <w:r w:rsidRPr="00264A06">
        <w:t xml:space="preserve">Obtain Architect’s written approval of field </w:t>
      </w:r>
      <w:r w:rsidR="00DB1A3F">
        <w:t>mock-up</w:t>
      </w:r>
      <w:r w:rsidRPr="00264A06">
        <w:t xml:space="preserve"> before start of material application, including approval of aesthetics, color, texture, and appearance.</w:t>
      </w:r>
    </w:p>
    <w:p w14:paraId="4453EFC3" w14:textId="77777777" w:rsidR="00264A06" w:rsidRPr="00264A06" w:rsidRDefault="00264A06" w:rsidP="00264A06">
      <w:pPr>
        <w:pStyle w:val="DBSART"/>
        <w:rPr>
          <w:rFonts w:ascii="Times New Roman" w:hAnsi="Times New Roman"/>
          <w:sz w:val="22"/>
          <w:szCs w:val="22"/>
        </w:rPr>
      </w:pPr>
      <w:r w:rsidRPr="00264A06">
        <w:rPr>
          <w:rFonts w:ascii="Times New Roman" w:hAnsi="Times New Roman"/>
          <w:sz w:val="22"/>
          <w:szCs w:val="22"/>
        </w:rPr>
        <w:t>DELIVERY, STORAGE, AND HANDLING</w:t>
      </w:r>
    </w:p>
    <w:p w14:paraId="6321DA4A" w14:textId="77777777" w:rsidR="00264A06" w:rsidRPr="00264A06" w:rsidRDefault="00264A06" w:rsidP="002B5CF1">
      <w:pPr>
        <w:pStyle w:val="DBSPR1"/>
      </w:pPr>
      <w:r w:rsidRPr="00264A06">
        <w:t>Comply with Section 01 60 00.</w:t>
      </w:r>
    </w:p>
    <w:p w14:paraId="24C0298B" w14:textId="77777777" w:rsidR="00264A06" w:rsidRPr="00264A06" w:rsidRDefault="00264A06" w:rsidP="002B5CF1">
      <w:pPr>
        <w:pStyle w:val="DBSPR1"/>
      </w:pPr>
      <w:r w:rsidRPr="00264A06">
        <w:lastRenderedPageBreak/>
        <w:t>Comply with manufacturer’s ordering instructions and lead-time requirements to avoid construction delays.</w:t>
      </w:r>
    </w:p>
    <w:p w14:paraId="7B06791B" w14:textId="77777777" w:rsidR="00264A06" w:rsidRPr="00264A06" w:rsidRDefault="00264A06" w:rsidP="002B5CF1">
      <w:pPr>
        <w:pStyle w:val="DBSPR1"/>
      </w:pPr>
      <w:r w:rsidRPr="00264A06">
        <w:t>Deliver materials in manufacturer's original, unopened, undamaged containers with identification labels intact.</w:t>
      </w:r>
    </w:p>
    <w:p w14:paraId="1FA9F3AB" w14:textId="65EB76B9" w:rsidR="00264A06" w:rsidRPr="00264A06" w:rsidRDefault="00264A06" w:rsidP="00446DBB">
      <w:pPr>
        <w:pStyle w:val="DBSPR1"/>
      </w:pPr>
      <w:r w:rsidRPr="00264A06">
        <w:t xml:space="preserve">Transport and store in unopened containers and keep in clean, dry condition protected from rain, dew, and humidity. </w:t>
      </w:r>
    </w:p>
    <w:p w14:paraId="55F5A550" w14:textId="77777777" w:rsidR="00264A06" w:rsidRPr="00264A06" w:rsidRDefault="00264A06" w:rsidP="00264A06">
      <w:pPr>
        <w:pStyle w:val="DBSART"/>
        <w:rPr>
          <w:rFonts w:ascii="Times New Roman" w:hAnsi="Times New Roman"/>
          <w:sz w:val="22"/>
          <w:szCs w:val="22"/>
        </w:rPr>
      </w:pPr>
      <w:r w:rsidRPr="00264A06">
        <w:rPr>
          <w:rFonts w:ascii="Times New Roman" w:hAnsi="Times New Roman"/>
          <w:sz w:val="22"/>
          <w:szCs w:val="22"/>
        </w:rPr>
        <w:t>PROJECT CONDITIONS</w:t>
      </w:r>
    </w:p>
    <w:p w14:paraId="4BD3BEC3" w14:textId="77777777" w:rsidR="00264A06" w:rsidRPr="00264A06" w:rsidRDefault="00264A06" w:rsidP="002B5CF1">
      <w:pPr>
        <w:pStyle w:val="DBSPR1"/>
      </w:pPr>
      <w:r w:rsidRPr="00264A06">
        <w:t>Environmental Requirements:</w:t>
      </w:r>
    </w:p>
    <w:p w14:paraId="154A0A5F" w14:textId="77777777" w:rsidR="00264A06" w:rsidRDefault="00264A06" w:rsidP="007949E9">
      <w:pPr>
        <w:pStyle w:val="DBSPR2"/>
      </w:pPr>
      <w:r w:rsidRPr="00264A06">
        <w:t xml:space="preserve">Do not apply in rain or when rain is expected within 24 hours.  Do not apply above 90 degrees F (32 degrees C) or below </w:t>
      </w:r>
      <w:r w:rsidR="0023220E">
        <w:t>50</w:t>
      </w:r>
      <w:r w:rsidRPr="00264A06">
        <w:t xml:space="preserve"> degrees F (</w:t>
      </w:r>
      <w:r w:rsidR="00D86796">
        <w:t>10</w:t>
      </w:r>
      <w:r w:rsidRPr="00264A06">
        <w:t xml:space="preserve"> degrees C) or when temperatures are expected to fall below 40 degrees F (4 degrees C) within 24 hours.</w:t>
      </w:r>
    </w:p>
    <w:p w14:paraId="2AEFE185" w14:textId="77777777" w:rsidR="00264A06" w:rsidRPr="00264A06" w:rsidRDefault="00264A06" w:rsidP="00264A06">
      <w:pPr>
        <w:pStyle w:val="DBSPRT"/>
        <w:rPr>
          <w:rFonts w:ascii="Times New Roman" w:hAnsi="Times New Roman"/>
          <w:sz w:val="22"/>
          <w:szCs w:val="22"/>
        </w:rPr>
      </w:pPr>
      <w:r w:rsidRPr="00264A06">
        <w:rPr>
          <w:rFonts w:ascii="Times New Roman" w:hAnsi="Times New Roman"/>
          <w:sz w:val="22"/>
          <w:szCs w:val="22"/>
        </w:rPr>
        <w:t>PRODUCTS</w:t>
      </w:r>
    </w:p>
    <w:p w14:paraId="4FAB6636" w14:textId="77777777" w:rsidR="00264A06" w:rsidRPr="00264A06" w:rsidRDefault="00264A06" w:rsidP="00264A06">
      <w:pPr>
        <w:pStyle w:val="DBSART"/>
        <w:rPr>
          <w:rFonts w:ascii="Times New Roman" w:hAnsi="Times New Roman"/>
          <w:sz w:val="22"/>
          <w:szCs w:val="22"/>
        </w:rPr>
      </w:pPr>
      <w:r w:rsidRPr="00264A06">
        <w:rPr>
          <w:rFonts w:ascii="Times New Roman" w:hAnsi="Times New Roman"/>
          <w:sz w:val="22"/>
          <w:szCs w:val="22"/>
        </w:rPr>
        <w:t>MANUFACTURERs</w:t>
      </w:r>
    </w:p>
    <w:p w14:paraId="7D7CF69C" w14:textId="77777777" w:rsidR="00264A06" w:rsidRPr="00264A06" w:rsidRDefault="00264A06" w:rsidP="002B5CF1">
      <w:pPr>
        <w:pStyle w:val="DBSPR1"/>
      </w:pPr>
      <w:r w:rsidRPr="00264A06">
        <w:t>Subject to compliance with requirements, provide products from the following manufacturer:</w:t>
      </w:r>
    </w:p>
    <w:p w14:paraId="3E0DCC70" w14:textId="77777777" w:rsidR="00055EED" w:rsidRPr="00264A06" w:rsidRDefault="00DB1A3F" w:rsidP="00055EED">
      <w:pPr>
        <w:pStyle w:val="DBSPR2"/>
      </w:pPr>
      <w:r>
        <w:t xml:space="preserve">United </w:t>
      </w:r>
      <w:proofErr w:type="spellStart"/>
      <w:r>
        <w:t>Gilsonite</w:t>
      </w:r>
      <w:proofErr w:type="spellEnd"/>
      <w:r>
        <w:t xml:space="preserve"> Laboratories (UGL), which is located at 1396 Jefferson Avenue, P.O. Box</w:t>
      </w:r>
      <w:r w:rsidR="00635E3C">
        <w:t xml:space="preserve"> </w:t>
      </w:r>
      <w:r>
        <w:t>70 Scranton, PA 18501; Customer Service: 1-800-845-5227 or 1-570-344-1202; Email</w:t>
      </w:r>
      <w:r w:rsidR="00055EED">
        <w:t xml:space="preserve">: </w:t>
      </w:r>
      <w:hyperlink r:id="rId8" w:history="1">
        <w:r w:rsidR="00055EED" w:rsidRPr="00E70384">
          <w:rPr>
            <w:rStyle w:val="Hyperlink"/>
          </w:rPr>
          <w:t>ugllabs@ugl.com</w:t>
        </w:r>
      </w:hyperlink>
      <w:r w:rsidR="00055EED">
        <w:t xml:space="preserve">; Website: </w:t>
      </w:r>
      <w:hyperlink r:id="rId9" w:history="1">
        <w:r w:rsidR="00055EED" w:rsidRPr="00E70384">
          <w:rPr>
            <w:rStyle w:val="Hyperlink"/>
          </w:rPr>
          <w:t>www.ugl.com</w:t>
        </w:r>
      </w:hyperlink>
      <w:r w:rsidR="00055EED">
        <w:t xml:space="preserve"> </w:t>
      </w:r>
    </w:p>
    <w:p w14:paraId="3268B1A4" w14:textId="77777777" w:rsidR="00264A06" w:rsidRPr="00264A06" w:rsidRDefault="00264A06" w:rsidP="002B5CF1">
      <w:pPr>
        <w:pStyle w:val="DBSPR1"/>
      </w:pPr>
      <w:r w:rsidRPr="00264A06">
        <w:t xml:space="preserve">Substitutions:  </w:t>
      </w:r>
      <w:r w:rsidR="00DB1A3F">
        <w:t>Not Permitted</w:t>
      </w:r>
      <w:r w:rsidRPr="00264A06">
        <w:t>.</w:t>
      </w:r>
    </w:p>
    <w:p w14:paraId="7573A8F5" w14:textId="77777777" w:rsidR="00264A06" w:rsidRDefault="00264A06" w:rsidP="002B5CF1">
      <w:pPr>
        <w:pStyle w:val="DBSPR1"/>
      </w:pPr>
      <w:r w:rsidRPr="00264A06">
        <w:t xml:space="preserve">Specifications and Drawings are based on manufacturer's proprietary literature from </w:t>
      </w:r>
      <w:r w:rsidR="00DB1A3F">
        <w:t xml:space="preserve">United </w:t>
      </w:r>
      <w:proofErr w:type="spellStart"/>
      <w:r w:rsidR="00DB1A3F">
        <w:t>Gilsonite</w:t>
      </w:r>
      <w:proofErr w:type="spellEnd"/>
      <w:r w:rsidR="00DB1A3F">
        <w:t xml:space="preserve"> Laboratories (UGL).</w:t>
      </w:r>
    </w:p>
    <w:p w14:paraId="7125AAAC" w14:textId="77777777" w:rsidR="00815BE3" w:rsidRPr="00264A06" w:rsidRDefault="00815BE3" w:rsidP="002B5CF1">
      <w:pPr>
        <w:pStyle w:val="DBSPR1"/>
      </w:pPr>
      <w:r>
        <w:t>Single Source Limitation for Complete System: Obtain materials from a single manufacturer to create a complete system.</w:t>
      </w:r>
    </w:p>
    <w:p w14:paraId="4D11896F" w14:textId="77777777" w:rsidR="00264A06" w:rsidRPr="00264A06" w:rsidRDefault="00264A06" w:rsidP="00264A06">
      <w:pPr>
        <w:pStyle w:val="DBSART"/>
        <w:rPr>
          <w:rFonts w:ascii="Times New Roman" w:hAnsi="Times New Roman"/>
          <w:sz w:val="22"/>
          <w:szCs w:val="22"/>
        </w:rPr>
      </w:pPr>
      <w:r w:rsidRPr="00264A06">
        <w:rPr>
          <w:rFonts w:ascii="Times New Roman" w:hAnsi="Times New Roman"/>
          <w:sz w:val="22"/>
          <w:szCs w:val="22"/>
        </w:rPr>
        <w:t>MATERIALS</w:t>
      </w:r>
    </w:p>
    <w:p w14:paraId="34D25864" w14:textId="77777777" w:rsidR="00264A06" w:rsidRPr="00264A06" w:rsidRDefault="007F26BA" w:rsidP="002B5CF1">
      <w:pPr>
        <w:pStyle w:val="DBSPR1"/>
      </w:pPr>
      <w:r>
        <w:t>Latex</w:t>
      </w:r>
      <w:r w:rsidR="001B48A7">
        <w:t xml:space="preserve"> </w:t>
      </w:r>
      <w:r>
        <w:t xml:space="preserve">based </w:t>
      </w:r>
      <w:r w:rsidR="00264A06" w:rsidRPr="00264A06">
        <w:t>coating for concrete and masonry that resists both positive and negative hydrostatic pressure.</w:t>
      </w:r>
    </w:p>
    <w:p w14:paraId="0495D1D8" w14:textId="77777777" w:rsidR="00264A06" w:rsidRPr="00264A06" w:rsidRDefault="00264A06" w:rsidP="007949E9">
      <w:pPr>
        <w:pStyle w:val="DBSPR2"/>
      </w:pPr>
      <w:r w:rsidRPr="00264A06">
        <w:t>Acceptable Product:</w:t>
      </w:r>
    </w:p>
    <w:p w14:paraId="029FF2F6" w14:textId="1BA0B368" w:rsidR="00264A06" w:rsidRPr="001B48A7" w:rsidRDefault="001B48A7" w:rsidP="00C47C77">
      <w:pPr>
        <w:pStyle w:val="DBSPR3"/>
      </w:pPr>
      <w:r>
        <w:t>DRYLOK</w:t>
      </w:r>
      <w:r w:rsidR="00635E3C" w:rsidRPr="008B065C">
        <w:rPr>
          <w:vertAlign w:val="superscript"/>
        </w:rPr>
        <w:t>®</w:t>
      </w:r>
      <w:r w:rsidR="00635E3C">
        <w:t xml:space="preserve"> </w:t>
      </w:r>
      <w:r w:rsidR="00446DBB">
        <w:t xml:space="preserve">Latex Base Powdered Masonry </w:t>
      </w:r>
      <w:proofErr w:type="spellStart"/>
      <w:r w:rsidR="00446DBB">
        <w:t>Waterproofer</w:t>
      </w:r>
      <w:proofErr w:type="spellEnd"/>
    </w:p>
    <w:p w14:paraId="4D387047" w14:textId="7796EDD9" w:rsidR="00264A06" w:rsidRPr="00264A06" w:rsidRDefault="00264A06" w:rsidP="00264A06">
      <w:pPr>
        <w:pStyle w:val="DBSCMT"/>
        <w:rPr>
          <w:rFonts w:ascii="Times New Roman" w:hAnsi="Times New Roman"/>
          <w:sz w:val="22"/>
          <w:szCs w:val="22"/>
        </w:rPr>
      </w:pPr>
      <w:r w:rsidRPr="00AA4BE3">
        <w:rPr>
          <w:rFonts w:ascii="Times New Roman" w:hAnsi="Times New Roman"/>
          <w:vanish/>
          <w:sz w:val="22"/>
          <w:szCs w:val="22"/>
        </w:rPr>
        <w:t>note</w:t>
      </w:r>
      <w:r w:rsidR="000E653C" w:rsidRPr="00AA4BE3">
        <w:rPr>
          <w:rFonts w:ascii="Times New Roman" w:hAnsi="Times New Roman"/>
          <w:vanish/>
          <w:sz w:val="22"/>
          <w:szCs w:val="22"/>
        </w:rPr>
        <w:t xml:space="preserve"> TO SPECIFIER:</w:t>
      </w:r>
      <w:r w:rsidRPr="00AA4BE3">
        <w:rPr>
          <w:rFonts w:ascii="Times New Roman" w:hAnsi="Times New Roman"/>
          <w:vanish/>
          <w:sz w:val="22"/>
          <w:szCs w:val="22"/>
        </w:rPr>
        <w:t xml:space="preserve">  </w:t>
      </w:r>
      <w:r w:rsidR="009112A2" w:rsidRPr="00AA4BE3">
        <w:rPr>
          <w:rFonts w:ascii="Times New Roman" w:hAnsi="Times New Roman"/>
          <w:vanish/>
          <w:sz w:val="22"/>
          <w:szCs w:val="22"/>
        </w:rPr>
        <w:t xml:space="preserve">COVERAGE: </w:t>
      </w:r>
      <w:r w:rsidR="00446DBB">
        <w:rPr>
          <w:rFonts w:ascii="Times New Roman" w:hAnsi="Times New Roman"/>
          <w:vanish/>
          <w:sz w:val="22"/>
          <w:szCs w:val="22"/>
        </w:rPr>
        <w:t>140-210</w:t>
      </w:r>
      <w:r w:rsidR="009112A2" w:rsidRPr="00AA4BE3">
        <w:rPr>
          <w:rFonts w:ascii="Times New Roman" w:hAnsi="Times New Roman"/>
          <w:vanish/>
          <w:sz w:val="22"/>
          <w:szCs w:val="22"/>
        </w:rPr>
        <w:t xml:space="preserve"> SF/U.S.GAL.</w:t>
      </w:r>
      <w:r w:rsidRPr="00AA4BE3">
        <w:rPr>
          <w:rFonts w:ascii="Times New Roman" w:hAnsi="Times New Roman"/>
          <w:vanish/>
          <w:sz w:val="22"/>
          <w:szCs w:val="22"/>
        </w:rPr>
        <w:t xml:space="preserve"> as a base coat </w:t>
      </w:r>
      <w:r w:rsidR="00446DBB">
        <w:rPr>
          <w:rFonts w:ascii="Times New Roman" w:hAnsi="Times New Roman"/>
          <w:vanish/>
          <w:sz w:val="22"/>
          <w:szCs w:val="22"/>
        </w:rPr>
        <w:t xml:space="preserve">AND 210-280 sf/u.s. gal. AS A SECOND COAT </w:t>
      </w:r>
      <w:r w:rsidRPr="00AA4BE3">
        <w:rPr>
          <w:rFonts w:ascii="Times New Roman" w:hAnsi="Times New Roman"/>
          <w:vanish/>
          <w:sz w:val="22"/>
          <w:szCs w:val="22"/>
        </w:rPr>
        <w:t xml:space="preserve">at </w:t>
      </w:r>
      <w:r w:rsidR="009112A2" w:rsidRPr="00AA4BE3">
        <w:rPr>
          <w:rFonts w:ascii="Times New Roman" w:hAnsi="Times New Roman"/>
          <w:vanish/>
          <w:sz w:val="22"/>
          <w:szCs w:val="22"/>
        </w:rPr>
        <w:t>6-10</w:t>
      </w:r>
      <w:r w:rsidR="00446DBB">
        <w:rPr>
          <w:rFonts w:ascii="Times New Roman" w:hAnsi="Times New Roman"/>
          <w:vanish/>
          <w:sz w:val="22"/>
          <w:szCs w:val="22"/>
        </w:rPr>
        <w:t>.5</w:t>
      </w:r>
      <w:r w:rsidR="009112A2" w:rsidRPr="00AA4BE3">
        <w:rPr>
          <w:rFonts w:ascii="Times New Roman" w:hAnsi="Times New Roman"/>
          <w:vanish/>
          <w:sz w:val="22"/>
          <w:szCs w:val="22"/>
        </w:rPr>
        <w:t xml:space="preserve"> MILS</w:t>
      </w:r>
      <w:r w:rsidRPr="00AA4BE3">
        <w:rPr>
          <w:rFonts w:ascii="Times New Roman" w:hAnsi="Times New Roman"/>
          <w:vanish/>
          <w:sz w:val="22"/>
          <w:szCs w:val="22"/>
        </w:rPr>
        <w:t xml:space="preserve"> dry-film thickness.  Coverage will vary depending on surface texture and porosity</w:t>
      </w:r>
      <w:r w:rsidRPr="00264A06">
        <w:rPr>
          <w:rFonts w:ascii="Times New Roman" w:hAnsi="Times New Roman"/>
          <w:sz w:val="22"/>
          <w:szCs w:val="22"/>
        </w:rPr>
        <w:t>.</w:t>
      </w:r>
    </w:p>
    <w:p w14:paraId="09383462" w14:textId="77777777" w:rsidR="00264A06" w:rsidRPr="00264A06" w:rsidRDefault="00264A06" w:rsidP="00264A06">
      <w:pPr>
        <w:pStyle w:val="DBSART"/>
        <w:rPr>
          <w:rFonts w:ascii="Times New Roman" w:hAnsi="Times New Roman"/>
          <w:sz w:val="22"/>
          <w:szCs w:val="22"/>
        </w:rPr>
      </w:pPr>
      <w:r w:rsidRPr="00264A06">
        <w:rPr>
          <w:rFonts w:ascii="Times New Roman" w:hAnsi="Times New Roman"/>
          <w:sz w:val="22"/>
          <w:szCs w:val="22"/>
        </w:rPr>
        <w:t>mixing</w:t>
      </w:r>
    </w:p>
    <w:p w14:paraId="6F6ED402" w14:textId="7FC2B557" w:rsidR="00FA75D5" w:rsidRDefault="00FA75D5" w:rsidP="002B5CF1">
      <w:pPr>
        <w:pStyle w:val="DBSPR1"/>
      </w:pPr>
      <w:r>
        <w:t xml:space="preserve">Mix material per manufacturer instructions.  Allow material to settle and </w:t>
      </w:r>
      <w:r w:rsidR="00C35F41">
        <w:t>hydrate</w:t>
      </w:r>
      <w:r>
        <w:t xml:space="preserve"> 15 minutes after initial mixing. Remix and apply.</w:t>
      </w:r>
    </w:p>
    <w:p w14:paraId="4C3E3CE3" w14:textId="193230E7" w:rsidR="00264A06" w:rsidRPr="00264A06" w:rsidRDefault="00FA75D5" w:rsidP="002B5CF1">
      <w:pPr>
        <w:pStyle w:val="DBSPR1"/>
      </w:pPr>
      <w:r>
        <w:t>Mix no more material than can be used in 3 to 4 hours.</w:t>
      </w:r>
    </w:p>
    <w:p w14:paraId="0AB2AD88" w14:textId="77777777" w:rsidR="00264A06" w:rsidRPr="00264A06" w:rsidRDefault="00264A06" w:rsidP="002B5CF1">
      <w:pPr>
        <w:pStyle w:val="DBSPR1"/>
      </w:pPr>
      <w:r w:rsidRPr="00264A06">
        <w:t>Color:</w:t>
      </w:r>
    </w:p>
    <w:p w14:paraId="32062432" w14:textId="2659320B" w:rsidR="00D86796" w:rsidRPr="00264A06" w:rsidRDefault="00FA75D5" w:rsidP="00FB3217">
      <w:pPr>
        <w:pStyle w:val="DBSPR2"/>
      </w:pPr>
      <w:r>
        <w:t>White</w:t>
      </w:r>
    </w:p>
    <w:p w14:paraId="26D248CA" w14:textId="73372861" w:rsidR="00264A06" w:rsidRPr="00264A06" w:rsidRDefault="00D403ED" w:rsidP="00264A06">
      <w:pPr>
        <w:pStyle w:val="DBSPR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E</w:t>
      </w:r>
      <w:r w:rsidR="00264A06" w:rsidRPr="00264A06">
        <w:rPr>
          <w:rFonts w:ascii="Times New Roman" w:hAnsi="Times New Roman"/>
          <w:sz w:val="22"/>
          <w:szCs w:val="22"/>
        </w:rPr>
        <w:t>XECUTION</w:t>
      </w:r>
    </w:p>
    <w:p w14:paraId="6C3F2534" w14:textId="77777777" w:rsidR="00264A06" w:rsidRPr="00264A06" w:rsidRDefault="00264A06" w:rsidP="00264A06">
      <w:pPr>
        <w:pStyle w:val="DBSART"/>
        <w:rPr>
          <w:rFonts w:ascii="Times New Roman" w:hAnsi="Times New Roman"/>
          <w:sz w:val="22"/>
          <w:szCs w:val="22"/>
        </w:rPr>
      </w:pPr>
      <w:r w:rsidRPr="00264A06">
        <w:rPr>
          <w:rFonts w:ascii="Times New Roman" w:hAnsi="Times New Roman"/>
          <w:sz w:val="22"/>
          <w:szCs w:val="22"/>
        </w:rPr>
        <w:t>EXAMINATION</w:t>
      </w:r>
    </w:p>
    <w:p w14:paraId="4D832218" w14:textId="77777777" w:rsidR="00264A06" w:rsidRPr="00264A06" w:rsidRDefault="00264A06" w:rsidP="002B5CF1">
      <w:pPr>
        <w:pStyle w:val="DBSPR1"/>
      </w:pPr>
      <w:r w:rsidRPr="00264A06">
        <w:t>Comply with Section 01 70 00.</w:t>
      </w:r>
    </w:p>
    <w:p w14:paraId="3ABFC344" w14:textId="77777777" w:rsidR="00264A06" w:rsidRPr="00264A06" w:rsidRDefault="00264A06" w:rsidP="00264A06">
      <w:pPr>
        <w:pStyle w:val="DBSART"/>
        <w:rPr>
          <w:rFonts w:ascii="Times New Roman" w:hAnsi="Times New Roman"/>
          <w:sz w:val="22"/>
          <w:szCs w:val="22"/>
        </w:rPr>
      </w:pPr>
      <w:r w:rsidRPr="00264A06">
        <w:rPr>
          <w:rFonts w:ascii="Times New Roman" w:hAnsi="Times New Roman"/>
          <w:sz w:val="22"/>
          <w:szCs w:val="22"/>
        </w:rPr>
        <w:t>SURFACE PREPARATION</w:t>
      </w:r>
    </w:p>
    <w:p w14:paraId="69B2EBA8" w14:textId="6DCAC825" w:rsidR="00264A06" w:rsidRPr="00264A06" w:rsidRDefault="00264A06" w:rsidP="002B5CF1">
      <w:pPr>
        <w:pStyle w:val="DBSPR1"/>
      </w:pPr>
      <w:r w:rsidRPr="00264A06">
        <w:t xml:space="preserve">Ensure that substrates are sound and free of dust, dirt, paints, </w:t>
      </w:r>
      <w:r w:rsidR="000E653C">
        <w:t xml:space="preserve">form </w:t>
      </w:r>
      <w:r w:rsidRPr="00264A06">
        <w:t>oils,</w:t>
      </w:r>
      <w:r w:rsidR="000E653C">
        <w:t xml:space="preserve"> wax </w:t>
      </w:r>
      <w:r w:rsidRPr="00264A06">
        <w:t xml:space="preserve">curing compounds, </w:t>
      </w:r>
      <w:r w:rsidR="00D403ED">
        <w:t xml:space="preserve">clear sealers, paint </w:t>
      </w:r>
      <w:r w:rsidR="000E653C">
        <w:t>or</w:t>
      </w:r>
      <w:r w:rsidRPr="00264A06">
        <w:t xml:space="preserve"> other contaminants</w:t>
      </w:r>
      <w:r w:rsidR="000E653C">
        <w:t xml:space="preserve"> that could impair bond of the coating</w:t>
      </w:r>
      <w:r w:rsidRPr="00264A06">
        <w:t>.</w:t>
      </w:r>
      <w:r w:rsidR="000E653C">
        <w:t xml:space="preserve"> </w:t>
      </w:r>
    </w:p>
    <w:p w14:paraId="100771B6" w14:textId="77777777" w:rsidR="00264A06" w:rsidRPr="0040562E" w:rsidRDefault="00264A06" w:rsidP="00264A06">
      <w:pPr>
        <w:pStyle w:val="DBSCMT"/>
        <w:rPr>
          <w:rFonts w:ascii="Times New Roman" w:hAnsi="Times New Roman"/>
          <w:vanish/>
          <w:sz w:val="22"/>
          <w:szCs w:val="22"/>
        </w:rPr>
      </w:pPr>
      <w:r w:rsidRPr="0040562E">
        <w:rPr>
          <w:rFonts w:ascii="Times New Roman" w:hAnsi="Times New Roman"/>
          <w:vanish/>
          <w:sz w:val="22"/>
          <w:szCs w:val="22"/>
        </w:rPr>
        <w:t>note</w:t>
      </w:r>
      <w:r w:rsidR="000E653C" w:rsidRPr="0040562E">
        <w:rPr>
          <w:rFonts w:ascii="Times New Roman" w:hAnsi="Times New Roman"/>
          <w:vanish/>
          <w:sz w:val="22"/>
          <w:szCs w:val="22"/>
        </w:rPr>
        <w:t xml:space="preserve"> TO SPECIFIER</w:t>
      </w:r>
      <w:r w:rsidRPr="0040562E">
        <w:rPr>
          <w:rFonts w:ascii="Times New Roman" w:hAnsi="Times New Roman"/>
          <w:vanish/>
          <w:sz w:val="22"/>
          <w:szCs w:val="22"/>
        </w:rPr>
        <w:t>:  delete if concrete substrate not present.</w:t>
      </w:r>
    </w:p>
    <w:p w14:paraId="08A21941" w14:textId="4464657A" w:rsidR="00264A06" w:rsidRDefault="00264A06" w:rsidP="002B5CF1">
      <w:pPr>
        <w:pStyle w:val="DBSPR1"/>
      </w:pPr>
      <w:r w:rsidRPr="00264A06">
        <w:t>Ensure substrate has properly cured.  Concrete should obtain 80 percent of design strength.  If efflorescence is present,</w:t>
      </w:r>
      <w:r w:rsidR="00304691">
        <w:t xml:space="preserve"> </w:t>
      </w:r>
      <w:r w:rsidRPr="00264A06">
        <w:t xml:space="preserve">remove it </w:t>
      </w:r>
      <w:r w:rsidR="00304691">
        <w:t>with DRYLOK</w:t>
      </w:r>
      <w:r w:rsidR="00635E3C" w:rsidRPr="00C47C77">
        <w:rPr>
          <w:vertAlign w:val="superscript"/>
        </w:rPr>
        <w:t>®</w:t>
      </w:r>
      <w:r w:rsidR="00304691">
        <w:t xml:space="preserve"> ETCH or </w:t>
      </w:r>
      <w:r w:rsidR="00517AD9">
        <w:t xml:space="preserve">muriatic acid </w:t>
      </w:r>
      <w:r w:rsidRPr="00264A06">
        <w:t>before proceeding.</w:t>
      </w:r>
    </w:p>
    <w:p w14:paraId="4DAF86B0" w14:textId="77777777" w:rsidR="00264A06" w:rsidRPr="0040562E" w:rsidRDefault="00264A06" w:rsidP="00264A06">
      <w:pPr>
        <w:pStyle w:val="DBSCMT"/>
        <w:rPr>
          <w:rFonts w:ascii="Times New Roman" w:hAnsi="Times New Roman"/>
          <w:vanish/>
          <w:sz w:val="22"/>
          <w:szCs w:val="22"/>
        </w:rPr>
      </w:pPr>
      <w:r w:rsidRPr="0040562E">
        <w:rPr>
          <w:rFonts w:ascii="Times New Roman" w:hAnsi="Times New Roman"/>
          <w:vanish/>
          <w:sz w:val="22"/>
          <w:szCs w:val="22"/>
        </w:rPr>
        <w:t>note</w:t>
      </w:r>
      <w:r w:rsidR="000E653C" w:rsidRPr="0040562E">
        <w:rPr>
          <w:rFonts w:ascii="Times New Roman" w:hAnsi="Times New Roman"/>
          <w:vanish/>
          <w:sz w:val="22"/>
          <w:szCs w:val="22"/>
        </w:rPr>
        <w:t xml:space="preserve"> TO SPECIFIER</w:t>
      </w:r>
      <w:r w:rsidRPr="0040562E">
        <w:rPr>
          <w:rFonts w:ascii="Times New Roman" w:hAnsi="Times New Roman"/>
          <w:vanish/>
          <w:sz w:val="22"/>
          <w:szCs w:val="22"/>
        </w:rPr>
        <w:t xml:space="preserve">:  Do not apply to substrates with active water leaks or moving cracks; patch all leaking cracks </w:t>
      </w:r>
      <w:r w:rsidR="00517AD9" w:rsidRPr="0040562E">
        <w:rPr>
          <w:rFonts w:ascii="Times New Roman" w:hAnsi="Times New Roman"/>
          <w:vanish/>
          <w:sz w:val="22"/>
          <w:szCs w:val="22"/>
        </w:rPr>
        <w:t>or</w:t>
      </w:r>
      <w:r w:rsidRPr="0040562E">
        <w:rPr>
          <w:rFonts w:ascii="Times New Roman" w:hAnsi="Times New Roman"/>
          <w:vanish/>
          <w:sz w:val="22"/>
          <w:szCs w:val="22"/>
        </w:rPr>
        <w:t xml:space="preserve"> holes with </w:t>
      </w:r>
      <w:r w:rsidR="003B7BA5" w:rsidRPr="0040562E">
        <w:rPr>
          <w:rFonts w:ascii="Times New Roman" w:hAnsi="Times New Roman"/>
          <w:vanish/>
          <w:sz w:val="22"/>
          <w:szCs w:val="22"/>
        </w:rPr>
        <w:t>DRYLOK</w:t>
      </w:r>
      <w:r w:rsidR="00635E3C" w:rsidRPr="00DC0F30">
        <w:rPr>
          <w:rFonts w:ascii="Times New Roman" w:hAnsi="Times New Roman"/>
          <w:vanish/>
          <w:sz w:val="22"/>
          <w:szCs w:val="22"/>
          <w:vertAlign w:val="superscript"/>
        </w:rPr>
        <w:t>®</w:t>
      </w:r>
      <w:r w:rsidR="003B7BA5" w:rsidRPr="0040562E">
        <w:rPr>
          <w:rFonts w:ascii="Times New Roman" w:hAnsi="Times New Roman"/>
          <w:vanish/>
          <w:sz w:val="22"/>
          <w:szCs w:val="22"/>
        </w:rPr>
        <w:t xml:space="preserve"> FASTPLUG</w:t>
      </w:r>
      <w:r w:rsidR="00635E3C" w:rsidRPr="00DC0F30">
        <w:rPr>
          <w:rFonts w:ascii="Times New Roman" w:hAnsi="Times New Roman"/>
          <w:vanish/>
          <w:sz w:val="22"/>
          <w:szCs w:val="22"/>
          <w:vertAlign w:val="superscript"/>
        </w:rPr>
        <w:t>®</w:t>
      </w:r>
      <w:r w:rsidRPr="0040562E">
        <w:rPr>
          <w:rFonts w:ascii="Times New Roman" w:hAnsi="Times New Roman"/>
          <w:vanish/>
          <w:sz w:val="22"/>
          <w:szCs w:val="22"/>
        </w:rPr>
        <w:t>.</w:t>
      </w:r>
    </w:p>
    <w:p w14:paraId="61CEF0FE" w14:textId="77777777" w:rsidR="00264A06" w:rsidRPr="00264A06" w:rsidRDefault="00264A06" w:rsidP="00264A06">
      <w:pPr>
        <w:pStyle w:val="DBSART"/>
        <w:rPr>
          <w:rFonts w:ascii="Times New Roman" w:hAnsi="Times New Roman"/>
          <w:sz w:val="22"/>
          <w:szCs w:val="22"/>
        </w:rPr>
      </w:pPr>
      <w:r w:rsidRPr="00264A06">
        <w:rPr>
          <w:rFonts w:ascii="Times New Roman" w:hAnsi="Times New Roman"/>
          <w:sz w:val="22"/>
          <w:szCs w:val="22"/>
        </w:rPr>
        <w:t>application - GENERAL</w:t>
      </w:r>
    </w:p>
    <w:p w14:paraId="5B001F0E" w14:textId="7F98CB5D" w:rsidR="00517AD9" w:rsidRDefault="00FB3217" w:rsidP="002B5CF1">
      <w:pPr>
        <w:pStyle w:val="DBSPR1"/>
      </w:pPr>
      <w:r>
        <w:t xml:space="preserve"> </w:t>
      </w:r>
      <w:r w:rsidR="00FA75D5">
        <w:t>T</w:t>
      </w:r>
      <w:r w:rsidR="00517AD9">
        <w:t xml:space="preserve">horoughly </w:t>
      </w:r>
      <w:r w:rsidR="00FA75D5">
        <w:t>dampen masonry surface with water prior to application</w:t>
      </w:r>
      <w:r w:rsidR="00517AD9">
        <w:t>.</w:t>
      </w:r>
      <w:r w:rsidR="00FA75D5">
        <w:t xml:space="preserve">  Allow surface water</w:t>
      </w:r>
      <w:r w:rsidR="00517AD9">
        <w:t xml:space="preserve"> </w:t>
      </w:r>
      <w:r w:rsidR="00F576E5">
        <w:t>to absorb prior to application.</w:t>
      </w:r>
    </w:p>
    <w:p w14:paraId="2EB453AC" w14:textId="46D4E7F5" w:rsidR="00264A06" w:rsidRDefault="00264A06" w:rsidP="002B5CF1">
      <w:pPr>
        <w:pStyle w:val="DBSPR1"/>
      </w:pPr>
      <w:r w:rsidRPr="00264A06">
        <w:t xml:space="preserve">Apply coating </w:t>
      </w:r>
      <w:r w:rsidR="00A231B5">
        <w:t xml:space="preserve">directly on to bare masonry with a </w:t>
      </w:r>
      <w:r w:rsidR="00F03FA0">
        <w:t>DRYLOK</w:t>
      </w:r>
      <w:r w:rsidR="00F03FA0" w:rsidRPr="00F03FA0">
        <w:rPr>
          <w:vertAlign w:val="superscript"/>
        </w:rPr>
        <w:t xml:space="preserve">® </w:t>
      </w:r>
      <w:r w:rsidR="00F03FA0">
        <w:t>brush</w:t>
      </w:r>
      <w:r w:rsidR="00C35F41">
        <w:t xml:space="preserve">, stiff </w:t>
      </w:r>
      <w:r w:rsidR="00F03FA0">
        <w:t>nylon bristle brush</w:t>
      </w:r>
      <w:r w:rsidR="00C35F41">
        <w:t>, broom or</w:t>
      </w:r>
      <w:r w:rsidR="00F03FA0">
        <w:t xml:space="preserve"> </w:t>
      </w:r>
      <w:r w:rsidRPr="00264A06">
        <w:t>by spray equipment. Spray</w:t>
      </w:r>
      <w:r w:rsidR="00A231B5">
        <w:t xml:space="preserve"> </w:t>
      </w:r>
      <w:r w:rsidR="00D67461">
        <w:t xml:space="preserve">or </w:t>
      </w:r>
      <w:r w:rsidR="00A231B5">
        <w:t>back-brush</w:t>
      </w:r>
      <w:r w:rsidRPr="00264A06">
        <w:t xml:space="preserve"> first coat to fill </w:t>
      </w:r>
      <w:r w:rsidR="00A231B5">
        <w:t xml:space="preserve">pores of masonry </w:t>
      </w:r>
      <w:r w:rsidRPr="00264A06">
        <w:t>and achieve uniformity.</w:t>
      </w:r>
    </w:p>
    <w:p w14:paraId="45433971" w14:textId="60B31B8D" w:rsidR="00C35F41" w:rsidRDefault="00C35F41" w:rsidP="002B5CF1">
      <w:pPr>
        <w:pStyle w:val="DBSPR1"/>
      </w:pPr>
      <w:r>
        <w:t xml:space="preserve">Continue to dampen masonry surface with water ahead of application. </w:t>
      </w:r>
    </w:p>
    <w:p w14:paraId="56FAC36D" w14:textId="09AFC12D" w:rsidR="008A06CD" w:rsidRPr="00264A06" w:rsidRDefault="00515DD4" w:rsidP="002B5CF1">
      <w:pPr>
        <w:pStyle w:val="DBSPR1"/>
      </w:pPr>
      <w:r>
        <w:t xml:space="preserve">Two coats shall be applied. </w:t>
      </w:r>
      <w:r w:rsidR="008A06CD">
        <w:t xml:space="preserve">Allow </w:t>
      </w:r>
      <w:r>
        <w:t xml:space="preserve">first coat </w:t>
      </w:r>
      <w:r w:rsidR="008A06CD">
        <w:t xml:space="preserve">to cure </w:t>
      </w:r>
      <w:r w:rsidR="00C35F41">
        <w:t>12 to 24</w:t>
      </w:r>
      <w:r w:rsidR="008A06CD">
        <w:t xml:space="preserve"> hours, then apply second coat by brush, spray or </w:t>
      </w:r>
      <w:r w:rsidR="00C35F41">
        <w:t>broom</w:t>
      </w:r>
      <w:r w:rsidR="008A06CD">
        <w:t>.</w:t>
      </w:r>
      <w:r w:rsidR="00F03FA0">
        <w:t xml:space="preserve"> </w:t>
      </w:r>
      <w:r w:rsidR="00C35F41">
        <w:t xml:space="preserve">Dampen first coat with water prior to application of second coat. </w:t>
      </w:r>
      <w:r w:rsidR="00F03FA0">
        <w:t>Apply second coat cross-directionally from first coat to achieve uniformity.</w:t>
      </w:r>
    </w:p>
    <w:p w14:paraId="6D28138C" w14:textId="673A2ADF" w:rsidR="00264A06" w:rsidRPr="0040562E" w:rsidRDefault="00264A06" w:rsidP="00264A06">
      <w:pPr>
        <w:pStyle w:val="DBSCMT"/>
        <w:rPr>
          <w:rFonts w:ascii="Times New Roman" w:hAnsi="Times New Roman"/>
          <w:vanish/>
          <w:sz w:val="22"/>
          <w:szCs w:val="22"/>
        </w:rPr>
      </w:pPr>
      <w:r w:rsidRPr="0040562E">
        <w:rPr>
          <w:rFonts w:ascii="Times New Roman" w:hAnsi="Times New Roman"/>
          <w:vanish/>
          <w:sz w:val="22"/>
          <w:szCs w:val="22"/>
        </w:rPr>
        <w:t>note</w:t>
      </w:r>
      <w:r w:rsidR="00A231B5" w:rsidRPr="0040562E">
        <w:rPr>
          <w:rFonts w:ascii="Times New Roman" w:hAnsi="Times New Roman"/>
          <w:vanish/>
          <w:sz w:val="22"/>
          <w:szCs w:val="22"/>
        </w:rPr>
        <w:t xml:space="preserve"> TO SPECIFIER</w:t>
      </w:r>
      <w:r w:rsidRPr="0040562E">
        <w:rPr>
          <w:rFonts w:ascii="Times New Roman" w:hAnsi="Times New Roman"/>
          <w:vanish/>
          <w:sz w:val="22"/>
          <w:szCs w:val="22"/>
        </w:rPr>
        <w:t xml:space="preserve">:  </w:t>
      </w:r>
      <w:r w:rsidR="00515DD4" w:rsidRPr="0040562E">
        <w:rPr>
          <w:rFonts w:ascii="Times New Roman" w:hAnsi="Times New Roman"/>
          <w:vanish/>
          <w:sz w:val="22"/>
          <w:szCs w:val="22"/>
        </w:rPr>
        <w:t xml:space="preserve">FOR </w:t>
      </w:r>
      <w:r w:rsidR="00A231B5" w:rsidRPr="0040562E">
        <w:rPr>
          <w:rFonts w:ascii="Times New Roman" w:hAnsi="Times New Roman"/>
          <w:vanish/>
          <w:sz w:val="22"/>
          <w:szCs w:val="22"/>
        </w:rPr>
        <w:t xml:space="preserve">INTERIOR AND </w:t>
      </w:r>
      <w:r w:rsidRPr="0040562E">
        <w:rPr>
          <w:rFonts w:ascii="Times New Roman" w:hAnsi="Times New Roman"/>
          <w:vanish/>
          <w:sz w:val="22"/>
          <w:szCs w:val="22"/>
        </w:rPr>
        <w:t>Above grade</w:t>
      </w:r>
      <w:r w:rsidR="00515DD4" w:rsidRPr="0040562E">
        <w:rPr>
          <w:rFonts w:ascii="Times New Roman" w:hAnsi="Times New Roman"/>
          <w:vanish/>
          <w:sz w:val="22"/>
          <w:szCs w:val="22"/>
        </w:rPr>
        <w:t xml:space="preserve"> Surfaces</w:t>
      </w:r>
      <w:r w:rsidRPr="0040562E">
        <w:rPr>
          <w:rFonts w:ascii="Times New Roman" w:hAnsi="Times New Roman"/>
          <w:vanish/>
          <w:sz w:val="22"/>
          <w:szCs w:val="22"/>
        </w:rPr>
        <w:t xml:space="preserve">, </w:t>
      </w:r>
      <w:r w:rsidR="008A06CD" w:rsidRPr="0040562E">
        <w:rPr>
          <w:rFonts w:ascii="Times New Roman" w:hAnsi="Times New Roman"/>
          <w:vanish/>
          <w:sz w:val="22"/>
          <w:szCs w:val="22"/>
        </w:rPr>
        <w:t>A</w:t>
      </w:r>
      <w:r w:rsidR="00515DD4" w:rsidRPr="0040562E">
        <w:rPr>
          <w:rFonts w:ascii="Times New Roman" w:hAnsi="Times New Roman"/>
          <w:vanish/>
          <w:sz w:val="22"/>
          <w:szCs w:val="22"/>
        </w:rPr>
        <w:t xml:space="preserve"> </w:t>
      </w:r>
      <w:r w:rsidR="005247F9">
        <w:rPr>
          <w:rFonts w:ascii="Times New Roman" w:hAnsi="Times New Roman"/>
          <w:vanish/>
          <w:sz w:val="22"/>
          <w:szCs w:val="22"/>
        </w:rPr>
        <w:t xml:space="preserve">third </w:t>
      </w:r>
      <w:r w:rsidR="003306A4">
        <w:rPr>
          <w:rFonts w:ascii="Times New Roman" w:hAnsi="Times New Roman"/>
          <w:vanish/>
          <w:sz w:val="22"/>
          <w:szCs w:val="22"/>
        </w:rPr>
        <w:t xml:space="preserve">TOP </w:t>
      </w:r>
      <w:r w:rsidRPr="0040562E">
        <w:rPr>
          <w:rFonts w:ascii="Times New Roman" w:hAnsi="Times New Roman"/>
          <w:vanish/>
          <w:sz w:val="22"/>
          <w:szCs w:val="22"/>
        </w:rPr>
        <w:t xml:space="preserve">coat </w:t>
      </w:r>
      <w:r w:rsidR="00A231B5" w:rsidRPr="0040562E">
        <w:rPr>
          <w:rFonts w:ascii="Times New Roman" w:hAnsi="Times New Roman"/>
          <w:vanish/>
          <w:sz w:val="22"/>
          <w:szCs w:val="22"/>
        </w:rPr>
        <w:t xml:space="preserve">OF HIGH QUALITY LATEX PAINT </w:t>
      </w:r>
      <w:r w:rsidRPr="0040562E">
        <w:rPr>
          <w:rFonts w:ascii="Times New Roman" w:hAnsi="Times New Roman"/>
          <w:vanish/>
          <w:sz w:val="22"/>
          <w:szCs w:val="22"/>
        </w:rPr>
        <w:t>can be</w:t>
      </w:r>
      <w:r w:rsidR="008A06CD" w:rsidRPr="0040562E">
        <w:rPr>
          <w:rFonts w:ascii="Times New Roman" w:hAnsi="Times New Roman"/>
          <w:vanish/>
          <w:sz w:val="22"/>
          <w:szCs w:val="22"/>
        </w:rPr>
        <w:t xml:space="preserve"> </w:t>
      </w:r>
      <w:r w:rsidR="00A231B5" w:rsidRPr="0040562E">
        <w:rPr>
          <w:rFonts w:ascii="Times New Roman" w:hAnsi="Times New Roman"/>
          <w:vanish/>
          <w:sz w:val="22"/>
          <w:szCs w:val="22"/>
        </w:rPr>
        <w:t>APPLIED AFTER 24 HOURS</w:t>
      </w:r>
      <w:r w:rsidRPr="0040562E">
        <w:rPr>
          <w:rFonts w:ascii="Times New Roman" w:hAnsi="Times New Roman"/>
          <w:vanish/>
          <w:sz w:val="22"/>
          <w:szCs w:val="22"/>
        </w:rPr>
        <w:t xml:space="preserve">. </w:t>
      </w:r>
    </w:p>
    <w:p w14:paraId="3582D1BA" w14:textId="76FE586D" w:rsidR="00264A06" w:rsidRPr="00387A63" w:rsidRDefault="00515DD4" w:rsidP="002B5CF1">
      <w:pPr>
        <w:pStyle w:val="DBSPR1"/>
      </w:pPr>
      <w:r>
        <w:t xml:space="preserve">Examine finished surface after two coats and inspect for any leaking, open pores or pinholes.  If observed, </w:t>
      </w:r>
      <w:r w:rsidR="00BD06C9">
        <w:t>spot-treat</w:t>
      </w:r>
      <w:r w:rsidR="00776BFD">
        <w:t xml:space="preserve"> </w:t>
      </w:r>
      <w:r w:rsidR="007F0B6B">
        <w:t xml:space="preserve">rejected areas, </w:t>
      </w:r>
      <w:r>
        <w:t xml:space="preserve">repaint </w:t>
      </w:r>
      <w:r w:rsidR="00BD06C9">
        <w:t xml:space="preserve">entire surface </w:t>
      </w:r>
      <w:r>
        <w:t>with another coat of DRYLOK</w:t>
      </w:r>
      <w:r w:rsidR="00635E3C" w:rsidRPr="00C47C77">
        <w:rPr>
          <w:vertAlign w:val="superscript"/>
        </w:rPr>
        <w:t>®</w:t>
      </w:r>
      <w:r w:rsidR="007F0B6B">
        <w:t xml:space="preserve"> </w:t>
      </w:r>
      <w:r w:rsidR="00C35F41">
        <w:t xml:space="preserve">Latex Base Powdered Masonry </w:t>
      </w:r>
      <w:proofErr w:type="spellStart"/>
      <w:r w:rsidR="00C35F41">
        <w:t>Waterproofer</w:t>
      </w:r>
      <w:proofErr w:type="spellEnd"/>
      <w:r w:rsidR="00FB3217">
        <w:t xml:space="preserve"> </w:t>
      </w:r>
      <w:r w:rsidR="007F0B6B">
        <w:t>and reinspect.</w:t>
      </w:r>
    </w:p>
    <w:p w14:paraId="76B4ADC0" w14:textId="2722B2D7" w:rsidR="00264A06" w:rsidRPr="0040562E" w:rsidRDefault="00264A06" w:rsidP="00264A06">
      <w:pPr>
        <w:pStyle w:val="DBSCMT"/>
        <w:rPr>
          <w:rFonts w:ascii="Times New Roman" w:hAnsi="Times New Roman"/>
          <w:vanish/>
          <w:sz w:val="22"/>
          <w:szCs w:val="22"/>
        </w:rPr>
      </w:pPr>
      <w:r w:rsidRPr="0040562E">
        <w:rPr>
          <w:rFonts w:ascii="Times New Roman" w:hAnsi="Times New Roman"/>
          <w:vanish/>
          <w:sz w:val="22"/>
          <w:szCs w:val="22"/>
        </w:rPr>
        <w:t>note</w:t>
      </w:r>
      <w:r w:rsidR="00387A63" w:rsidRPr="0040562E">
        <w:rPr>
          <w:rFonts w:ascii="Times New Roman" w:hAnsi="Times New Roman"/>
          <w:vanish/>
          <w:sz w:val="22"/>
          <w:szCs w:val="22"/>
        </w:rPr>
        <w:t xml:space="preserve"> to specifier</w:t>
      </w:r>
      <w:r w:rsidRPr="0040562E">
        <w:rPr>
          <w:rFonts w:ascii="Times New Roman" w:hAnsi="Times New Roman"/>
          <w:vanish/>
          <w:sz w:val="22"/>
          <w:szCs w:val="22"/>
        </w:rPr>
        <w:t xml:space="preserve">:  Delete </w:t>
      </w:r>
      <w:r w:rsidR="002B5CF1">
        <w:rPr>
          <w:rFonts w:ascii="Times New Roman" w:hAnsi="Times New Roman"/>
          <w:vanish/>
          <w:sz w:val="22"/>
          <w:szCs w:val="22"/>
        </w:rPr>
        <w:t xml:space="preserve">ITEMS BELOW </w:t>
      </w:r>
      <w:r w:rsidRPr="0040562E">
        <w:rPr>
          <w:rFonts w:ascii="Times New Roman" w:hAnsi="Times New Roman"/>
          <w:vanish/>
          <w:sz w:val="22"/>
          <w:szCs w:val="22"/>
        </w:rPr>
        <w:t>if not required.</w:t>
      </w:r>
    </w:p>
    <w:p w14:paraId="372F512A" w14:textId="36532D03" w:rsidR="002B5CF1" w:rsidRDefault="00264A06" w:rsidP="002B5CF1">
      <w:pPr>
        <w:pStyle w:val="DBSPR1"/>
      </w:pPr>
      <w:r w:rsidRPr="00264A06">
        <w:t>Allow coating to cure 7 to 10 days before immersion in water.</w:t>
      </w:r>
      <w:r w:rsidR="00E3457F">
        <w:t xml:space="preserve"> Rinse entire tank, cistern or surface of pond or lagoon.  Repeat rinsing 4 times to control alkalinity content before putting into service.</w:t>
      </w:r>
    </w:p>
    <w:p w14:paraId="54D24399" w14:textId="77777777" w:rsidR="00264A06" w:rsidRPr="00264A06" w:rsidRDefault="00264A06" w:rsidP="00264A06">
      <w:pPr>
        <w:pStyle w:val="DBSART"/>
        <w:rPr>
          <w:rFonts w:ascii="Times New Roman" w:hAnsi="Times New Roman"/>
          <w:sz w:val="22"/>
          <w:szCs w:val="22"/>
        </w:rPr>
      </w:pPr>
      <w:r w:rsidRPr="00264A06">
        <w:rPr>
          <w:rFonts w:ascii="Times New Roman" w:hAnsi="Times New Roman"/>
          <w:sz w:val="22"/>
          <w:szCs w:val="22"/>
        </w:rPr>
        <w:t>CLEANING</w:t>
      </w:r>
    </w:p>
    <w:p w14:paraId="21783786" w14:textId="77777777" w:rsidR="00264A06" w:rsidRPr="00264A06" w:rsidRDefault="00264A06" w:rsidP="002B5CF1">
      <w:pPr>
        <w:pStyle w:val="DBSPR1"/>
      </w:pPr>
      <w:r w:rsidRPr="00264A06">
        <w:t xml:space="preserve">Clean waterproofing material from tools and equipment with water.  Remove cured materials </w:t>
      </w:r>
      <w:r w:rsidR="00100835">
        <w:t>by washing or scraping</w:t>
      </w:r>
      <w:r w:rsidRPr="00264A06">
        <w:t>.</w:t>
      </w:r>
    </w:p>
    <w:p w14:paraId="1BF6DB96" w14:textId="77777777" w:rsidR="00264A06" w:rsidRPr="00264A06" w:rsidRDefault="00264A06" w:rsidP="00264A06">
      <w:pPr>
        <w:pStyle w:val="DBSART"/>
        <w:rPr>
          <w:rFonts w:ascii="Times New Roman" w:hAnsi="Times New Roman"/>
          <w:sz w:val="22"/>
          <w:szCs w:val="22"/>
        </w:rPr>
      </w:pPr>
      <w:r w:rsidRPr="00264A06">
        <w:rPr>
          <w:rFonts w:ascii="Times New Roman" w:hAnsi="Times New Roman"/>
          <w:sz w:val="22"/>
          <w:szCs w:val="22"/>
        </w:rPr>
        <w:t>PROTECTION</w:t>
      </w:r>
    </w:p>
    <w:p w14:paraId="6852BD0A" w14:textId="77777777" w:rsidR="00D67461" w:rsidRPr="00264A06" w:rsidRDefault="00264A06" w:rsidP="002B5CF1">
      <w:pPr>
        <w:pStyle w:val="DBSPR1"/>
      </w:pPr>
      <w:r w:rsidRPr="00264A06">
        <w:t>Protect</w:t>
      </w:r>
      <w:r w:rsidR="00390DB9">
        <w:t xml:space="preserve"> work</w:t>
      </w:r>
      <w:r w:rsidRPr="00264A06">
        <w:t xml:space="preserve"> from damage </w:t>
      </w:r>
      <w:r w:rsidR="00390DB9">
        <w:t xml:space="preserve">of other trades </w:t>
      </w:r>
      <w:r w:rsidRPr="00264A06">
        <w:t xml:space="preserve">during </w:t>
      </w:r>
      <w:r w:rsidR="00390DB9">
        <w:t>construction</w:t>
      </w:r>
      <w:r w:rsidRPr="00264A06">
        <w:t>.</w:t>
      </w:r>
      <w:r w:rsidR="00390DB9">
        <w:t xml:space="preserve"> Correct </w:t>
      </w:r>
      <w:r w:rsidR="0053027D">
        <w:t xml:space="preserve">deficiencies or </w:t>
      </w:r>
      <w:r w:rsidR="00390DB9">
        <w:t>damage by cleaning or recoating, as approved by Architect</w:t>
      </w:r>
      <w:r w:rsidR="00D67461">
        <w:t>.</w:t>
      </w:r>
    </w:p>
    <w:p w14:paraId="492B27A3" w14:textId="77777777" w:rsidR="00264A06" w:rsidRPr="00264A06" w:rsidRDefault="00264A06" w:rsidP="00264A06">
      <w:pPr>
        <w:pStyle w:val="DBSEOS"/>
        <w:rPr>
          <w:rFonts w:ascii="Times New Roman" w:hAnsi="Times New Roman"/>
          <w:szCs w:val="22"/>
        </w:rPr>
      </w:pPr>
      <w:r w:rsidRPr="00264A06">
        <w:rPr>
          <w:rFonts w:ascii="Times New Roman" w:hAnsi="Times New Roman"/>
          <w:szCs w:val="22"/>
        </w:rPr>
        <w:t>END OF SECTION</w:t>
      </w:r>
    </w:p>
    <w:p w14:paraId="179C6D7C" w14:textId="77777777" w:rsidR="00D33FC8" w:rsidRPr="00264A06" w:rsidRDefault="00DD74B1">
      <w:pPr>
        <w:rPr>
          <w:rFonts w:ascii="Times New Roman" w:hAnsi="Times New Roman"/>
          <w:sz w:val="22"/>
        </w:rPr>
      </w:pPr>
    </w:p>
    <w:sectPr w:rsidR="00D33FC8" w:rsidRPr="00264A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1F94E1" w14:textId="77777777" w:rsidR="00E01311" w:rsidRDefault="00E01311" w:rsidP="008E4FC4">
      <w:pPr>
        <w:spacing w:after="0" w:line="240" w:lineRule="auto"/>
      </w:pPr>
      <w:r>
        <w:separator/>
      </w:r>
    </w:p>
  </w:endnote>
  <w:endnote w:type="continuationSeparator" w:id="0">
    <w:p w14:paraId="7AF12AFB" w14:textId="77777777" w:rsidR="00E01311" w:rsidRDefault="00E01311" w:rsidP="008E4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E0DF8" w14:textId="77777777" w:rsidR="00E01311" w:rsidRDefault="00E01311" w:rsidP="008E4FC4">
      <w:pPr>
        <w:spacing w:after="0" w:line="240" w:lineRule="auto"/>
      </w:pPr>
      <w:r>
        <w:separator/>
      </w:r>
    </w:p>
  </w:footnote>
  <w:footnote w:type="continuationSeparator" w:id="0">
    <w:p w14:paraId="61478E1B" w14:textId="77777777" w:rsidR="00E01311" w:rsidRDefault="00E01311" w:rsidP="008E4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C0BA369E"/>
    <w:lvl w:ilvl="0">
      <w:start w:val="1"/>
      <w:numFmt w:val="decimal"/>
      <w:pStyle w:val="DBS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DBSART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pStyle w:val="DBSPR1"/>
      <w:lvlText w:val="%5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5">
      <w:start w:val="1"/>
      <w:numFmt w:val="decimal"/>
      <w:pStyle w:val="DBS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pStyle w:val="DBS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DBS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DBS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"/>
    </w:lvlOverride>
    <w:lvlOverride w:ilvl="1"/>
    <w:lvlOverride w:ilvl="2"/>
    <w:lvlOverride w:ilvl="3">
      <w:startOverride w:val="3"/>
    </w:lvlOverride>
    <w:lvlOverride w:ilvl="4">
      <w:startOverride w:val="6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A06"/>
    <w:rsid w:val="00021304"/>
    <w:rsid w:val="00055EED"/>
    <w:rsid w:val="00074543"/>
    <w:rsid w:val="000D7096"/>
    <w:rsid w:val="000E653C"/>
    <w:rsid w:val="00100835"/>
    <w:rsid w:val="001136A5"/>
    <w:rsid w:val="001A5A9A"/>
    <w:rsid w:val="001B48A7"/>
    <w:rsid w:val="001D6929"/>
    <w:rsid w:val="001F1385"/>
    <w:rsid w:val="0023220E"/>
    <w:rsid w:val="00264A06"/>
    <w:rsid w:val="00267E35"/>
    <w:rsid w:val="002749BD"/>
    <w:rsid w:val="002A3CB3"/>
    <w:rsid w:val="002B5CF1"/>
    <w:rsid w:val="00302A42"/>
    <w:rsid w:val="00304691"/>
    <w:rsid w:val="003306A4"/>
    <w:rsid w:val="00345FB1"/>
    <w:rsid w:val="00387A63"/>
    <w:rsid w:val="00390DB9"/>
    <w:rsid w:val="00394EF4"/>
    <w:rsid w:val="003B7BA5"/>
    <w:rsid w:val="003F2308"/>
    <w:rsid w:val="0040562E"/>
    <w:rsid w:val="00446DBB"/>
    <w:rsid w:val="004515AE"/>
    <w:rsid w:val="004632C0"/>
    <w:rsid w:val="00472BE8"/>
    <w:rsid w:val="00493E83"/>
    <w:rsid w:val="004A2F28"/>
    <w:rsid w:val="004A31CC"/>
    <w:rsid w:val="004D0120"/>
    <w:rsid w:val="004D3145"/>
    <w:rsid w:val="00515DD4"/>
    <w:rsid w:val="00517AD9"/>
    <w:rsid w:val="005247F9"/>
    <w:rsid w:val="0053027D"/>
    <w:rsid w:val="00546635"/>
    <w:rsid w:val="0056381C"/>
    <w:rsid w:val="005856BC"/>
    <w:rsid w:val="005A0F0A"/>
    <w:rsid w:val="005A13C4"/>
    <w:rsid w:val="005A5110"/>
    <w:rsid w:val="006153D4"/>
    <w:rsid w:val="00635E3C"/>
    <w:rsid w:val="0066376F"/>
    <w:rsid w:val="00697407"/>
    <w:rsid w:val="006B7936"/>
    <w:rsid w:val="006D4512"/>
    <w:rsid w:val="006D70BA"/>
    <w:rsid w:val="007260DF"/>
    <w:rsid w:val="00776BFD"/>
    <w:rsid w:val="007851AA"/>
    <w:rsid w:val="0079071E"/>
    <w:rsid w:val="00793D27"/>
    <w:rsid w:val="007949E9"/>
    <w:rsid w:val="007F0B6B"/>
    <w:rsid w:val="007F26BA"/>
    <w:rsid w:val="00815BE3"/>
    <w:rsid w:val="008919ED"/>
    <w:rsid w:val="008A06CD"/>
    <w:rsid w:val="008B065C"/>
    <w:rsid w:val="008B60CF"/>
    <w:rsid w:val="008C0255"/>
    <w:rsid w:val="008C7540"/>
    <w:rsid w:val="008E4FC4"/>
    <w:rsid w:val="0090689D"/>
    <w:rsid w:val="009112A2"/>
    <w:rsid w:val="00A129C9"/>
    <w:rsid w:val="00A231B5"/>
    <w:rsid w:val="00AA4BE3"/>
    <w:rsid w:val="00AC7ABE"/>
    <w:rsid w:val="00AE53C6"/>
    <w:rsid w:val="00B17A43"/>
    <w:rsid w:val="00B6510A"/>
    <w:rsid w:val="00B776E1"/>
    <w:rsid w:val="00BD06C9"/>
    <w:rsid w:val="00BF4E76"/>
    <w:rsid w:val="00C35F41"/>
    <w:rsid w:val="00C47C77"/>
    <w:rsid w:val="00CA41DA"/>
    <w:rsid w:val="00D16C42"/>
    <w:rsid w:val="00D35A7C"/>
    <w:rsid w:val="00D403ED"/>
    <w:rsid w:val="00D4205A"/>
    <w:rsid w:val="00D57FC9"/>
    <w:rsid w:val="00D67461"/>
    <w:rsid w:val="00D715E6"/>
    <w:rsid w:val="00D86796"/>
    <w:rsid w:val="00DB1A3F"/>
    <w:rsid w:val="00DC0F30"/>
    <w:rsid w:val="00DD74B1"/>
    <w:rsid w:val="00E01311"/>
    <w:rsid w:val="00E3457F"/>
    <w:rsid w:val="00E54128"/>
    <w:rsid w:val="00E61096"/>
    <w:rsid w:val="00F03FA0"/>
    <w:rsid w:val="00F576E5"/>
    <w:rsid w:val="00FA75D5"/>
    <w:rsid w:val="00FB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C79DCE8"/>
  <w15:docId w15:val="{50E5497E-C4F5-4D79-972C-0E30B5453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A06"/>
    <w:pPr>
      <w:spacing w:after="200" w:line="276" w:lineRule="auto"/>
    </w:pPr>
    <w:rPr>
      <w:rFonts w:ascii="Arial" w:eastAsia="Arial" w:hAnsi="Arial" w:cs="Times New Roman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64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64A06"/>
    <w:rPr>
      <w:rFonts w:ascii="Arial" w:eastAsia="Arial" w:hAnsi="Arial" w:cs="Times New Roman"/>
      <w:sz w:val="21"/>
    </w:rPr>
  </w:style>
  <w:style w:type="paragraph" w:customStyle="1" w:styleId="SUT">
    <w:name w:val="SUT"/>
    <w:basedOn w:val="Normal"/>
    <w:next w:val="DBSPR1"/>
    <w:rsid w:val="00264A06"/>
    <w:pPr>
      <w:numPr>
        <w:ilvl w:val="1"/>
        <w:numId w:val="1"/>
      </w:numPr>
      <w:suppressAutoHyphens/>
      <w:spacing w:before="240" w:after="0" w:line="240" w:lineRule="auto"/>
      <w:jc w:val="both"/>
      <w:outlineLvl w:val="0"/>
    </w:pPr>
    <w:rPr>
      <w:rFonts w:eastAsia="Times New Roman"/>
      <w:sz w:val="20"/>
      <w:szCs w:val="20"/>
    </w:rPr>
  </w:style>
  <w:style w:type="paragraph" w:customStyle="1" w:styleId="DST">
    <w:name w:val="DST"/>
    <w:basedOn w:val="Normal"/>
    <w:next w:val="DBSPR1"/>
    <w:rsid w:val="00264A06"/>
    <w:pPr>
      <w:numPr>
        <w:ilvl w:val="2"/>
        <w:numId w:val="1"/>
      </w:numPr>
      <w:suppressAutoHyphens/>
      <w:spacing w:before="240" w:after="0" w:line="240" w:lineRule="auto"/>
      <w:jc w:val="both"/>
      <w:outlineLvl w:val="0"/>
    </w:pPr>
    <w:rPr>
      <w:rFonts w:eastAsia="Times New Roman"/>
      <w:sz w:val="20"/>
      <w:szCs w:val="20"/>
    </w:rPr>
  </w:style>
  <w:style w:type="paragraph" w:customStyle="1" w:styleId="DBSPRT">
    <w:name w:val="DBS PRT"/>
    <w:basedOn w:val="Normal"/>
    <w:next w:val="DBSART"/>
    <w:autoRedefine/>
    <w:rsid w:val="00264A06"/>
    <w:pPr>
      <w:keepNext/>
      <w:numPr>
        <w:numId w:val="1"/>
      </w:numPr>
      <w:suppressAutoHyphens/>
      <w:spacing w:before="480" w:after="0" w:line="240" w:lineRule="auto"/>
      <w:jc w:val="both"/>
      <w:outlineLvl w:val="0"/>
    </w:pPr>
    <w:rPr>
      <w:rFonts w:eastAsia="Times New Roman"/>
      <w:caps/>
      <w:sz w:val="20"/>
      <w:szCs w:val="20"/>
    </w:rPr>
  </w:style>
  <w:style w:type="paragraph" w:customStyle="1" w:styleId="DBSART">
    <w:name w:val="DBS ART"/>
    <w:basedOn w:val="Normal"/>
    <w:next w:val="DBSPR1"/>
    <w:autoRedefine/>
    <w:rsid w:val="00264A06"/>
    <w:pPr>
      <w:keepNext/>
      <w:numPr>
        <w:ilvl w:val="3"/>
        <w:numId w:val="1"/>
      </w:numPr>
      <w:tabs>
        <w:tab w:val="left" w:pos="864"/>
      </w:tabs>
      <w:suppressAutoHyphens/>
      <w:spacing w:before="240" w:after="0" w:line="240" w:lineRule="auto"/>
      <w:jc w:val="both"/>
      <w:outlineLvl w:val="1"/>
    </w:pPr>
    <w:rPr>
      <w:rFonts w:eastAsia="Times New Roman"/>
      <w:caps/>
      <w:sz w:val="20"/>
      <w:szCs w:val="20"/>
    </w:rPr>
  </w:style>
  <w:style w:type="paragraph" w:customStyle="1" w:styleId="DBSPR1">
    <w:name w:val="DBS PR1"/>
    <w:basedOn w:val="Normal"/>
    <w:autoRedefine/>
    <w:rsid w:val="002B5CF1"/>
    <w:pPr>
      <w:numPr>
        <w:ilvl w:val="4"/>
        <w:numId w:val="1"/>
      </w:numPr>
      <w:suppressAutoHyphens/>
      <w:spacing w:before="160" w:after="0" w:line="240" w:lineRule="auto"/>
      <w:jc w:val="both"/>
      <w:outlineLvl w:val="2"/>
    </w:pPr>
    <w:rPr>
      <w:rFonts w:ascii="Times New Roman" w:eastAsia="Times New Roman" w:hAnsi="Times New Roman"/>
      <w:sz w:val="22"/>
    </w:rPr>
  </w:style>
  <w:style w:type="paragraph" w:customStyle="1" w:styleId="DBSPR2">
    <w:name w:val="DBS PR2"/>
    <w:basedOn w:val="Normal"/>
    <w:autoRedefine/>
    <w:rsid w:val="007949E9"/>
    <w:pPr>
      <w:numPr>
        <w:ilvl w:val="5"/>
        <w:numId w:val="1"/>
      </w:numPr>
      <w:tabs>
        <w:tab w:val="left" w:pos="1440"/>
      </w:tabs>
      <w:suppressAutoHyphens/>
      <w:spacing w:before="20" w:after="0" w:line="240" w:lineRule="auto"/>
      <w:jc w:val="both"/>
      <w:outlineLvl w:val="3"/>
    </w:pPr>
    <w:rPr>
      <w:rFonts w:ascii="Times New Roman" w:eastAsia="Times New Roman" w:hAnsi="Times New Roman"/>
      <w:sz w:val="22"/>
    </w:rPr>
  </w:style>
  <w:style w:type="paragraph" w:customStyle="1" w:styleId="DBSPR3">
    <w:name w:val="DBS PR3"/>
    <w:basedOn w:val="Normal"/>
    <w:autoRedefine/>
    <w:rsid w:val="00C47C77"/>
    <w:pPr>
      <w:numPr>
        <w:ilvl w:val="6"/>
        <w:numId w:val="1"/>
      </w:numPr>
      <w:tabs>
        <w:tab w:val="left" w:pos="2016"/>
      </w:tabs>
      <w:suppressAutoHyphens/>
      <w:spacing w:before="20" w:after="0" w:line="240" w:lineRule="auto"/>
      <w:jc w:val="both"/>
      <w:outlineLvl w:val="4"/>
    </w:pPr>
    <w:rPr>
      <w:rFonts w:ascii="Times New Roman" w:eastAsia="Times New Roman" w:hAnsi="Times New Roman"/>
      <w:sz w:val="22"/>
    </w:rPr>
  </w:style>
  <w:style w:type="paragraph" w:customStyle="1" w:styleId="DBSPR4">
    <w:name w:val="DBS PR4"/>
    <w:basedOn w:val="Normal"/>
    <w:autoRedefine/>
    <w:rsid w:val="00264A06"/>
    <w:pPr>
      <w:numPr>
        <w:ilvl w:val="7"/>
        <w:numId w:val="1"/>
      </w:numPr>
      <w:tabs>
        <w:tab w:val="left" w:pos="2592"/>
      </w:tabs>
      <w:suppressAutoHyphens/>
      <w:spacing w:before="20" w:after="0" w:line="240" w:lineRule="auto"/>
      <w:jc w:val="both"/>
      <w:outlineLvl w:val="5"/>
    </w:pPr>
    <w:rPr>
      <w:rFonts w:eastAsia="Times New Roman"/>
      <w:sz w:val="20"/>
      <w:szCs w:val="20"/>
    </w:rPr>
  </w:style>
  <w:style w:type="paragraph" w:customStyle="1" w:styleId="DBSPR5">
    <w:name w:val="DBS PR5"/>
    <w:basedOn w:val="Normal"/>
    <w:autoRedefine/>
    <w:rsid w:val="00264A06"/>
    <w:pPr>
      <w:numPr>
        <w:ilvl w:val="8"/>
        <w:numId w:val="1"/>
      </w:numPr>
      <w:tabs>
        <w:tab w:val="left" w:pos="3168"/>
      </w:tabs>
      <w:suppressAutoHyphens/>
      <w:spacing w:before="20" w:after="0" w:line="240" w:lineRule="auto"/>
      <w:jc w:val="both"/>
      <w:outlineLvl w:val="6"/>
    </w:pPr>
    <w:rPr>
      <w:rFonts w:eastAsia="Times New Roman"/>
      <w:sz w:val="20"/>
      <w:szCs w:val="20"/>
    </w:rPr>
  </w:style>
  <w:style w:type="paragraph" w:customStyle="1" w:styleId="DBSEOS">
    <w:name w:val="DBS EOS"/>
    <w:basedOn w:val="Normal"/>
    <w:autoRedefine/>
    <w:rsid w:val="00264A06"/>
    <w:pPr>
      <w:suppressAutoHyphens/>
      <w:spacing w:before="480" w:after="0" w:line="240" w:lineRule="auto"/>
      <w:jc w:val="center"/>
    </w:pPr>
    <w:rPr>
      <w:rFonts w:eastAsia="Times New Roman"/>
      <w:caps/>
      <w:sz w:val="22"/>
      <w:szCs w:val="20"/>
    </w:rPr>
  </w:style>
  <w:style w:type="paragraph" w:customStyle="1" w:styleId="DBSCMT">
    <w:name w:val="DBS CMT"/>
    <w:basedOn w:val="Normal"/>
    <w:autoRedefine/>
    <w:rsid w:val="00264A06"/>
    <w:pPr>
      <w:suppressAutoHyphens/>
      <w:spacing w:before="240" w:after="80" w:line="240" w:lineRule="auto"/>
      <w:jc w:val="both"/>
    </w:pPr>
    <w:rPr>
      <w:rFonts w:eastAsia="Times New Roman"/>
      <w:caps/>
      <w:color w:val="0000FF"/>
      <w:sz w:val="16"/>
      <w:szCs w:val="20"/>
    </w:rPr>
  </w:style>
  <w:style w:type="paragraph" w:customStyle="1" w:styleId="CMT">
    <w:name w:val="CMT"/>
    <w:basedOn w:val="Normal"/>
    <w:link w:val="CMTChar"/>
    <w:rsid w:val="00264A06"/>
    <w:pPr>
      <w:suppressAutoHyphens/>
      <w:spacing w:before="240" w:after="0" w:line="240" w:lineRule="auto"/>
      <w:jc w:val="both"/>
    </w:pPr>
    <w:rPr>
      <w:rFonts w:ascii="Times New Roman" w:eastAsia="Times New Roman" w:hAnsi="Times New Roman"/>
      <w:vanish/>
      <w:color w:val="0000FF"/>
      <w:sz w:val="22"/>
      <w:szCs w:val="20"/>
    </w:rPr>
  </w:style>
  <w:style w:type="character" w:customStyle="1" w:styleId="CMTChar">
    <w:name w:val="CMT Char"/>
    <w:link w:val="CMT"/>
    <w:rsid w:val="00264A06"/>
    <w:rPr>
      <w:rFonts w:ascii="Times New Roman" w:eastAsia="Times New Roman" w:hAnsi="Times New Roman" w:cs="Times New Roman"/>
      <w:vanish/>
      <w:color w:val="0000FF"/>
      <w:szCs w:val="20"/>
    </w:rPr>
  </w:style>
  <w:style w:type="paragraph" w:customStyle="1" w:styleId="ARCATNote">
    <w:name w:val="ARCAT Note"/>
    <w:basedOn w:val="Normal"/>
    <w:autoRedefine/>
    <w:rsid w:val="00264A06"/>
    <w:pPr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  <w:autoSpaceDE w:val="0"/>
      <w:autoSpaceDN w:val="0"/>
      <w:adjustRightInd w:val="0"/>
      <w:spacing w:after="0" w:line="240" w:lineRule="auto"/>
    </w:pPr>
    <w:rPr>
      <w:rFonts w:eastAsia="Times New Roman" w:cs="Arial"/>
      <w:vanish/>
      <w:color w:val="FF0000"/>
      <w:sz w:val="22"/>
    </w:rPr>
  </w:style>
  <w:style w:type="character" w:styleId="Hyperlink">
    <w:name w:val="Hyperlink"/>
    <w:rsid w:val="00264A06"/>
    <w:rPr>
      <w:color w:val="0000FF"/>
      <w:u w:val="single"/>
    </w:rPr>
  </w:style>
  <w:style w:type="paragraph" w:customStyle="1" w:styleId="ARCATnote0">
    <w:name w:val="ARCAT note"/>
    <w:uiPriority w:val="99"/>
    <w:rsid w:val="001F1385"/>
    <w:pPr>
      <w:widowControl w:val="0"/>
      <w:pBdr>
        <w:top w:val="dotted" w:sz="4" w:space="1" w:color="FF0000"/>
        <w:left w:val="dotted" w:sz="4" w:space="4" w:color="FF0000"/>
        <w:bottom w:val="dotted" w:sz="4" w:space="1" w:color="FF0000"/>
        <w:right w:val="dotted" w:sz="4" w:space="4" w:color="FF0000"/>
      </w:pBd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vanish/>
      <w:color w:val="FF0000"/>
      <w:sz w:val="20"/>
      <w:szCs w:val="20"/>
    </w:rPr>
  </w:style>
  <w:style w:type="paragraph" w:customStyle="1" w:styleId="ARCATArticle">
    <w:name w:val="ARCAT Article"/>
    <w:uiPriority w:val="99"/>
    <w:rsid w:val="001F1385"/>
    <w:pPr>
      <w:widowControl w:val="0"/>
      <w:autoSpaceDE w:val="0"/>
      <w:autoSpaceDN w:val="0"/>
      <w:adjustRightInd w:val="0"/>
      <w:spacing w:before="200" w:after="0" w:line="240" w:lineRule="auto"/>
      <w:ind w:left="576" w:hanging="576"/>
    </w:pPr>
    <w:rPr>
      <w:rFonts w:ascii="Arial" w:eastAsia="Times New Roman" w:hAnsi="Arial" w:cs="Arial"/>
      <w:sz w:val="20"/>
      <w:szCs w:val="20"/>
    </w:rPr>
  </w:style>
  <w:style w:type="paragraph" w:customStyle="1" w:styleId="ARCATParagraph">
    <w:name w:val="ARCAT Paragraph"/>
    <w:rsid w:val="001F1385"/>
    <w:pPr>
      <w:widowControl w:val="0"/>
      <w:autoSpaceDE w:val="0"/>
      <w:autoSpaceDN w:val="0"/>
      <w:adjustRightInd w:val="0"/>
      <w:spacing w:before="200" w:after="0" w:line="240" w:lineRule="auto"/>
      <w:ind w:left="1152" w:hanging="576"/>
    </w:pPr>
    <w:rPr>
      <w:rFonts w:ascii="Arial" w:eastAsia="Times New Roman" w:hAnsi="Arial" w:cs="Arial"/>
      <w:sz w:val="20"/>
      <w:szCs w:val="20"/>
    </w:rPr>
  </w:style>
  <w:style w:type="paragraph" w:customStyle="1" w:styleId="ARCATSubPara">
    <w:name w:val="ARCAT SubPara"/>
    <w:rsid w:val="001F1385"/>
    <w:pPr>
      <w:widowControl w:val="0"/>
      <w:autoSpaceDE w:val="0"/>
      <w:autoSpaceDN w:val="0"/>
      <w:adjustRightInd w:val="0"/>
      <w:spacing w:after="0" w:line="240" w:lineRule="auto"/>
      <w:ind w:left="1728" w:hanging="576"/>
    </w:pPr>
    <w:rPr>
      <w:rFonts w:ascii="Arial" w:eastAsia="Times New Roman" w:hAnsi="Arial" w:cs="Arial"/>
      <w:sz w:val="20"/>
      <w:szCs w:val="20"/>
    </w:rPr>
  </w:style>
  <w:style w:type="paragraph" w:customStyle="1" w:styleId="ARCATSubSub1">
    <w:name w:val="ARCAT SubSub1"/>
    <w:rsid w:val="001F1385"/>
    <w:pPr>
      <w:widowControl w:val="0"/>
      <w:autoSpaceDE w:val="0"/>
      <w:autoSpaceDN w:val="0"/>
      <w:adjustRightInd w:val="0"/>
      <w:spacing w:after="0" w:line="240" w:lineRule="auto"/>
      <w:ind w:left="2304" w:hanging="576"/>
    </w:pPr>
    <w:rPr>
      <w:rFonts w:ascii="Arial" w:eastAsia="Times New Roman" w:hAnsi="Arial" w:cs="Arial"/>
      <w:sz w:val="20"/>
      <w:szCs w:val="20"/>
    </w:rPr>
  </w:style>
  <w:style w:type="paragraph" w:customStyle="1" w:styleId="ARCATSubSub2">
    <w:name w:val="ARCAT SubSub2"/>
    <w:uiPriority w:val="99"/>
    <w:rsid w:val="001F1385"/>
    <w:pPr>
      <w:widowControl w:val="0"/>
      <w:autoSpaceDE w:val="0"/>
      <w:autoSpaceDN w:val="0"/>
      <w:adjustRightInd w:val="0"/>
      <w:spacing w:after="0" w:line="240" w:lineRule="auto"/>
      <w:ind w:left="2880" w:hanging="576"/>
    </w:pPr>
    <w:rPr>
      <w:rFonts w:ascii="Arial" w:eastAsia="Times New Roman" w:hAnsi="Arial" w:cs="Arial"/>
      <w:sz w:val="20"/>
      <w:szCs w:val="20"/>
    </w:rPr>
  </w:style>
  <w:style w:type="paragraph" w:customStyle="1" w:styleId="ARCATSubSub3">
    <w:name w:val="ARCAT SubSub3"/>
    <w:uiPriority w:val="99"/>
    <w:rsid w:val="001F1385"/>
    <w:pPr>
      <w:widowControl w:val="0"/>
      <w:autoSpaceDE w:val="0"/>
      <w:autoSpaceDN w:val="0"/>
      <w:adjustRightInd w:val="0"/>
      <w:spacing w:after="0" w:line="240" w:lineRule="auto"/>
      <w:ind w:left="3456" w:hanging="576"/>
    </w:pPr>
    <w:rPr>
      <w:rFonts w:ascii="Arial" w:eastAsia="Times New Roman" w:hAnsi="Arial" w:cs="Arial"/>
      <w:sz w:val="20"/>
      <w:szCs w:val="20"/>
    </w:rPr>
  </w:style>
  <w:style w:type="paragraph" w:customStyle="1" w:styleId="ARCATSubSub4">
    <w:name w:val="ARCAT SubSub4"/>
    <w:uiPriority w:val="99"/>
    <w:rsid w:val="001F1385"/>
    <w:pPr>
      <w:widowControl w:val="0"/>
      <w:autoSpaceDE w:val="0"/>
      <w:autoSpaceDN w:val="0"/>
      <w:adjustRightInd w:val="0"/>
      <w:spacing w:after="0" w:line="240" w:lineRule="auto"/>
      <w:ind w:left="4032" w:hanging="576"/>
    </w:pPr>
    <w:rPr>
      <w:rFonts w:ascii="Arial" w:eastAsia="Times New Roman" w:hAnsi="Arial" w:cs="Arial"/>
      <w:sz w:val="20"/>
      <w:szCs w:val="20"/>
    </w:rPr>
  </w:style>
  <w:style w:type="paragraph" w:customStyle="1" w:styleId="ARCATSubSub5">
    <w:name w:val="ARCAT SubSub5"/>
    <w:uiPriority w:val="99"/>
    <w:rsid w:val="001F1385"/>
    <w:pPr>
      <w:widowControl w:val="0"/>
      <w:autoSpaceDE w:val="0"/>
      <w:autoSpaceDN w:val="0"/>
      <w:adjustRightInd w:val="0"/>
      <w:spacing w:after="0" w:line="240" w:lineRule="auto"/>
      <w:ind w:left="4608" w:hanging="576"/>
    </w:pPr>
    <w:rPr>
      <w:rFonts w:ascii="Arial" w:eastAsia="Times New Roman" w:hAnsi="Arial" w:cs="Arial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76E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67E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7E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7E35"/>
    <w:rPr>
      <w:rFonts w:ascii="Arial" w:eastAsia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E35"/>
    <w:rPr>
      <w:rFonts w:ascii="Arial" w:eastAsia="Arial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E35"/>
    <w:rPr>
      <w:rFonts w:ascii="Segoe UI" w:eastAsia="Arial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B065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8E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FC4"/>
    <w:rPr>
      <w:rFonts w:ascii="Arial" w:eastAsia="Arial" w:hAnsi="Arial" w:cs="Times New Roman"/>
      <w:sz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1136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llabs@ug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g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DRYLOK® Latex Base Powdered Masonry Waterproofer</dc:title>
  <dc:subject/>
  <dc:creator>United Gilsonite Laboratories</dc:creator>
  <cp:keywords/>
  <dc:description/>
  <cp:lastModifiedBy>Michele Neary</cp:lastModifiedBy>
  <cp:revision>2</cp:revision>
  <dcterms:created xsi:type="dcterms:W3CDTF">2021-07-09T16:52:00Z</dcterms:created>
  <dcterms:modified xsi:type="dcterms:W3CDTF">2021-07-09T16:52:00Z</dcterms:modified>
  <cp:category/>
</cp:coreProperties>
</file>